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FCE0" w14:textId="7E5AE12C" w:rsidR="00BB4602" w:rsidRDefault="00BB4602" w:rsidP="00990D66">
      <w:pPr>
        <w:rPr>
          <w:b/>
          <w:bCs/>
          <w:sz w:val="36"/>
          <w:szCs w:val="36"/>
        </w:rPr>
      </w:pPr>
      <w:r>
        <w:rPr>
          <w:b/>
          <w:bCs/>
          <w:sz w:val="36"/>
          <w:szCs w:val="36"/>
        </w:rPr>
        <w:t>Article</w:t>
      </w:r>
    </w:p>
    <w:p w14:paraId="7F7D5AA7" w14:textId="22F4B5DE" w:rsidR="00BB4602" w:rsidRDefault="00BB4602" w:rsidP="00990D66">
      <w:pPr>
        <w:rPr>
          <w:sz w:val="28"/>
          <w:szCs w:val="28"/>
        </w:rPr>
      </w:pPr>
      <w:hyperlink r:id="rId5" w:history="1">
        <w:r w:rsidRPr="00F266E8">
          <w:rPr>
            <w:rStyle w:val="Hyperlink"/>
            <w:sz w:val="28"/>
            <w:szCs w:val="28"/>
          </w:rPr>
          <w:t>https://brandastic.com/blog/best-ways-to-advertise-your-business/</w:t>
        </w:r>
      </w:hyperlink>
    </w:p>
    <w:p w14:paraId="1A503DF6" w14:textId="26D0F596" w:rsidR="00BB4602" w:rsidRDefault="00BB4602" w:rsidP="00990D66">
      <w:pPr>
        <w:rPr>
          <w:sz w:val="28"/>
          <w:szCs w:val="28"/>
        </w:rPr>
      </w:pPr>
      <w:hyperlink r:id="rId6" w:history="1">
        <w:r w:rsidRPr="00F266E8">
          <w:rPr>
            <w:rStyle w:val="Hyperlink"/>
            <w:sz w:val="28"/>
            <w:szCs w:val="28"/>
          </w:rPr>
          <w:t>https://naibuzz.com/much-money-ryan-toys-review-makes-youtube/</w:t>
        </w:r>
      </w:hyperlink>
    </w:p>
    <w:p w14:paraId="63DCD68F" w14:textId="396A4CF1" w:rsidR="00BB4602" w:rsidRDefault="00BB4602" w:rsidP="00990D66">
      <w:pPr>
        <w:rPr>
          <w:sz w:val="28"/>
          <w:szCs w:val="28"/>
        </w:rPr>
      </w:pPr>
    </w:p>
    <w:p w14:paraId="3E167E09" w14:textId="5F9B3DF3" w:rsidR="00BB4602" w:rsidRDefault="00BB4602" w:rsidP="00990D66">
      <w:pPr>
        <w:rPr>
          <w:b/>
          <w:bCs/>
          <w:sz w:val="36"/>
          <w:szCs w:val="36"/>
        </w:rPr>
      </w:pPr>
      <w:r w:rsidRPr="00BB4602">
        <w:rPr>
          <w:b/>
          <w:bCs/>
          <w:sz w:val="36"/>
          <w:szCs w:val="36"/>
        </w:rPr>
        <w:t>Sample Business Plan</w:t>
      </w:r>
    </w:p>
    <w:p w14:paraId="61A48ED5" w14:textId="57DCED07" w:rsidR="00BB4602" w:rsidRDefault="00BB4602" w:rsidP="00990D66">
      <w:pPr>
        <w:rPr>
          <w:sz w:val="28"/>
          <w:szCs w:val="28"/>
        </w:rPr>
      </w:pPr>
      <w:hyperlink r:id="rId7" w:history="1">
        <w:r w:rsidRPr="00F266E8">
          <w:rPr>
            <w:rStyle w:val="Hyperlink"/>
            <w:sz w:val="28"/>
            <w:szCs w:val="28"/>
          </w:rPr>
          <w:t>https://www.bplans.com/sample-business-plans/</w:t>
        </w:r>
      </w:hyperlink>
    </w:p>
    <w:p w14:paraId="2962BDF9" w14:textId="77777777" w:rsidR="00BB4602" w:rsidRPr="00BB4602" w:rsidRDefault="00BB4602" w:rsidP="00990D66">
      <w:pPr>
        <w:rPr>
          <w:sz w:val="28"/>
          <w:szCs w:val="28"/>
        </w:rPr>
      </w:pPr>
    </w:p>
    <w:p w14:paraId="4315523D" w14:textId="56D51C87" w:rsidR="003559D4" w:rsidRPr="00383D05" w:rsidRDefault="003559D4" w:rsidP="00990D66">
      <w:pPr>
        <w:rPr>
          <w:b/>
          <w:bCs/>
          <w:sz w:val="36"/>
          <w:szCs w:val="36"/>
        </w:rPr>
      </w:pPr>
      <w:r w:rsidRPr="00383D05">
        <w:rPr>
          <w:b/>
          <w:bCs/>
          <w:sz w:val="36"/>
          <w:szCs w:val="36"/>
        </w:rPr>
        <w:t>Planning and Strategic Management</w:t>
      </w:r>
    </w:p>
    <w:p w14:paraId="4BB528CD" w14:textId="77777777" w:rsidR="003559D4" w:rsidRDefault="003559D4" w:rsidP="00990D66"/>
    <w:p w14:paraId="08B4F25D" w14:textId="77777777" w:rsidR="003559D4" w:rsidRPr="003559D4" w:rsidRDefault="002A7261" w:rsidP="003559D4">
      <w:pPr>
        <w:pStyle w:val="NormalWeb"/>
        <w:shd w:val="clear" w:color="auto" w:fill="FFFFFF"/>
        <w:spacing w:before="0" w:beforeAutospacing="0" w:after="150" w:afterAutospacing="0"/>
        <w:rPr>
          <w:rFonts w:ascii="Roboto" w:hAnsi="Roboto"/>
          <w:color w:val="000000"/>
          <w:sz w:val="21"/>
          <w:szCs w:val="21"/>
        </w:rPr>
      </w:pPr>
      <w:r>
        <w:t xml:space="preserve"> </w:t>
      </w:r>
      <w:r w:rsidR="003559D4" w:rsidRPr="003559D4">
        <w:rPr>
          <w:rFonts w:ascii="Roboto" w:hAnsi="Roboto"/>
          <w:color w:val="000000"/>
          <w:sz w:val="21"/>
          <w:szCs w:val="21"/>
        </w:rPr>
        <w:t>Planning involves defining the organization's goals, establishing an overall strategy for achieving these goals, and developing a comprehensive set of plans to integrate and coordinate organizational work. This unit introduces planning and the tools and techniques that managers have at their disposal to assist them in performing the management functions.</w:t>
      </w:r>
    </w:p>
    <w:p w14:paraId="20C28133"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Planning is concerned with both the ends (what is to be done) and the means (how it is to be done). Planning gives direction by establishing coordinated efforts, reduces the impact of change, minimizes wasted time and resources and redundancy, and sets the standards used in controlling.</w:t>
      </w:r>
    </w:p>
    <w:p w14:paraId="60E349D5"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Strategic plans cover an extensive time period, cover broad issues, and include the formulation of objectives. Operational plans cover shorter time periods, focus on specifics, and assume that objectives are already known. Long-term plans are those with a time frame beyond 3 years. Short-term plans are those covering 1 year or less. Specific plans are clearly defined and leave no room for interpretation. Directional plans are flexible plans that set out general guidelines. A single-use plan is a one-time plan specifically designed to meet the needs of a unique situation. Finally, standing plans are ongoing plans that provide guidance for activities performed repeatedly.</w:t>
      </w:r>
    </w:p>
    <w:p w14:paraId="0A945516"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Effective planning in a dynamic environment means:</w:t>
      </w:r>
    </w:p>
    <w:p w14:paraId="7790E543" w14:textId="77777777" w:rsidR="003559D4" w:rsidRPr="003559D4" w:rsidRDefault="003559D4" w:rsidP="003559D4">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Developing plans that are specific but flexible</w:t>
      </w:r>
    </w:p>
    <w:p w14:paraId="0CB824FE" w14:textId="77777777" w:rsidR="003559D4" w:rsidRPr="003559D4" w:rsidRDefault="003559D4" w:rsidP="003559D4">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Being willing to change directions if environmental conditions warrant</w:t>
      </w:r>
    </w:p>
    <w:p w14:paraId="0F6FDC40" w14:textId="77777777" w:rsidR="003559D4" w:rsidRPr="003559D4" w:rsidRDefault="003559D4" w:rsidP="003559D4">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Staying alert to environmental changes that could impact the effective implementation of plans and making changes as needed</w:t>
      </w:r>
    </w:p>
    <w:p w14:paraId="51612AA9" w14:textId="77777777" w:rsidR="003559D4" w:rsidRPr="003559D4" w:rsidRDefault="003559D4" w:rsidP="003559D4">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Continuing formal planning efforts even when the environment is highly uncertain</w:t>
      </w:r>
    </w:p>
    <w:p w14:paraId="17AE8411"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In a dynamic and uncertain environment, strategic management is important because it can provide managers with a systematic and comprehensive means for analyzing the environment, assessing their organization's strengths and weaknesses, and identifying opportunities for which they could develop and exploit a competitive advantage.</w:t>
      </w:r>
    </w:p>
    <w:p w14:paraId="1D0D3E85"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 xml:space="preserve">The strategic management process includes eight steps: (1) identifying the organization's current mission, goals, and strategies; (2) analyzing the environment; (3) identifying the opportunities and </w:t>
      </w:r>
      <w:r w:rsidRPr="003559D4">
        <w:rPr>
          <w:rFonts w:ascii="Roboto" w:eastAsia="Times New Roman" w:hAnsi="Roboto" w:cs="Times New Roman"/>
          <w:color w:val="000000"/>
          <w:sz w:val="21"/>
          <w:szCs w:val="21"/>
        </w:rPr>
        <w:lastRenderedPageBreak/>
        <w:t>threats in the environment; (4) analyzing the organization's resources and capabilities; (5) identifying the organization's strengths and weaknesses; (6) formulating strategies; (7) implementing strategies; and (8) evaluating results.</w:t>
      </w:r>
    </w:p>
    <w:p w14:paraId="20242C97"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Competitive advantage is what sets an organization apart; its competitive edge. It's important because an organization needs to be able to effectively exploit its resources and capabilities and to develop the core competencies to keep its edge despite competitors' actions or evolutionary changes in the industry.</w:t>
      </w:r>
    </w:p>
    <w:p w14:paraId="26CF6025"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Three techniques for assessing the environment include environmental scanning, forecasting, and benchmarking. Environmental scanning is the screening of large amounts of information to anticipate and interpret changes in the environment. Forecasting is predicting outcomes. Quantitative forecasting applies a set of mathematical rules to a series of past data to predict outcomes. Qualitative forecasting uses the judgment and opinions of knowledgeable individuals to predict outcomes. Finally, benchmarking is the search for the best practices among competitors or noncompetitors that lead to their superior performance.</w:t>
      </w:r>
    </w:p>
    <w:p w14:paraId="7CA82342"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There are four important techniques for allocating resources: budgeting, scheduling, breakeven analysis, and linear programming. Budgeting involves developing budgets, numerical plans for allocating resources to specific activities. Scheduling involves detailing what activities need to be done, the order in which they are to be completed, who is to do each, and when they are to be completed. Breakeven analysis is a resource allocation technique for identifying the point at which total revenue is just sufficient to cover total costs. Linear programming is a mathematical technique that solves resource allocation problems.</w:t>
      </w:r>
    </w:p>
    <w:p w14:paraId="297E3206" w14:textId="78F1500A" w:rsidR="005E4AFA" w:rsidRDefault="005E4AFA" w:rsidP="00990D66"/>
    <w:p w14:paraId="5C9899F3" w14:textId="6556E51A" w:rsidR="003559D4" w:rsidRDefault="003559D4" w:rsidP="00990D66"/>
    <w:p w14:paraId="51A010E1" w14:textId="04B459F0" w:rsidR="003559D4" w:rsidRDefault="003559D4" w:rsidP="00990D66"/>
    <w:p w14:paraId="15EB09A2" w14:textId="74DD3D3A" w:rsidR="003559D4" w:rsidRDefault="003559D4" w:rsidP="00990D66"/>
    <w:p w14:paraId="6682CECE" w14:textId="67E1C583" w:rsidR="003559D4" w:rsidRPr="00383D05" w:rsidRDefault="003559D4" w:rsidP="00990D66">
      <w:pPr>
        <w:rPr>
          <w:b/>
          <w:bCs/>
          <w:sz w:val="36"/>
          <w:szCs w:val="36"/>
        </w:rPr>
      </w:pPr>
      <w:r w:rsidRPr="00383D05">
        <w:rPr>
          <w:b/>
          <w:bCs/>
          <w:sz w:val="36"/>
          <w:szCs w:val="36"/>
        </w:rPr>
        <w:t>What is a PEST Analysis</w:t>
      </w:r>
    </w:p>
    <w:p w14:paraId="5B633244" w14:textId="32AFF257" w:rsidR="003559D4" w:rsidRDefault="003559D4" w:rsidP="00990D66">
      <w:r w:rsidRPr="003559D4">
        <w:rPr>
          <w:rFonts w:ascii="Roboto" w:hAnsi="Roboto"/>
          <w:color w:val="000000"/>
          <w:sz w:val="21"/>
          <w:szCs w:val="21"/>
          <w:shd w:val="clear" w:color="auto" w:fill="FFFFFF"/>
        </w:rPr>
        <w:t xml:space="preserve">Tim </w:t>
      </w:r>
      <w:proofErr w:type="spellStart"/>
      <w:r w:rsidRPr="003559D4">
        <w:rPr>
          <w:rFonts w:ascii="Roboto" w:hAnsi="Roboto"/>
          <w:color w:val="000000"/>
          <w:sz w:val="21"/>
          <w:szCs w:val="21"/>
          <w:shd w:val="clear" w:color="auto" w:fill="FFFFFF"/>
        </w:rPr>
        <w:t>Friesner</w:t>
      </w:r>
      <w:proofErr w:type="spellEnd"/>
      <w:r w:rsidRPr="003559D4">
        <w:rPr>
          <w:rFonts w:ascii="Roboto" w:hAnsi="Roboto"/>
          <w:color w:val="000000"/>
          <w:sz w:val="21"/>
          <w:szCs w:val="21"/>
          <w:shd w:val="clear" w:color="auto" w:fill="FFFFFF"/>
        </w:rPr>
        <w:t>. (2012, November 23). </w:t>
      </w:r>
      <w:r w:rsidRPr="003559D4">
        <w:rPr>
          <w:rFonts w:ascii="Roboto" w:hAnsi="Roboto"/>
          <w:i/>
          <w:iCs/>
          <w:color w:val="000000"/>
          <w:sz w:val="21"/>
          <w:szCs w:val="21"/>
          <w:shd w:val="clear" w:color="auto" w:fill="FFFFFF"/>
        </w:rPr>
        <w:t>PEST</w:t>
      </w:r>
      <w:r w:rsidRPr="003559D4">
        <w:rPr>
          <w:rFonts w:ascii="Roboto" w:hAnsi="Roboto"/>
          <w:color w:val="000000"/>
          <w:sz w:val="21"/>
          <w:szCs w:val="21"/>
          <w:shd w:val="clear" w:color="auto" w:fill="FFFFFF"/>
        </w:rPr>
        <w:t> [Video]. YouTube. </w:t>
      </w:r>
      <w:hyperlink r:id="rId8" w:tgtFrame="_blank" w:history="1">
        <w:r w:rsidRPr="003559D4">
          <w:rPr>
            <w:rFonts w:ascii="Roboto" w:hAnsi="Roboto"/>
            <w:color w:val="005580"/>
            <w:sz w:val="21"/>
            <w:szCs w:val="21"/>
            <w:u w:val="single"/>
            <w:shd w:val="clear" w:color="auto" w:fill="FFFFFF"/>
          </w:rPr>
          <w:t>http://www.youtube.com/watch?v=C0bPVorqkGI</w:t>
        </w:r>
      </w:hyperlink>
    </w:p>
    <w:p w14:paraId="22F0CBF3" w14:textId="0ACCE2AD" w:rsidR="003559D4" w:rsidRDefault="003559D4" w:rsidP="00990D66"/>
    <w:p w14:paraId="7120BF91" w14:textId="10620AC6" w:rsidR="003559D4" w:rsidRDefault="003559D4" w:rsidP="00990D66"/>
    <w:p w14:paraId="1C441364" w14:textId="7AA8A569" w:rsidR="003559D4" w:rsidRDefault="003559D4" w:rsidP="00990D66"/>
    <w:p w14:paraId="32DEB54A" w14:textId="694657D9" w:rsidR="003559D4" w:rsidRPr="00383D05" w:rsidRDefault="003559D4" w:rsidP="00990D66">
      <w:pPr>
        <w:rPr>
          <w:b/>
          <w:bCs/>
          <w:sz w:val="36"/>
          <w:szCs w:val="36"/>
        </w:rPr>
      </w:pPr>
      <w:r w:rsidRPr="00383D05">
        <w:rPr>
          <w:b/>
          <w:bCs/>
          <w:sz w:val="36"/>
          <w:szCs w:val="36"/>
        </w:rPr>
        <w:t>SWOT</w:t>
      </w:r>
    </w:p>
    <w:p w14:paraId="4AA51937" w14:textId="4406D27B" w:rsidR="003559D4" w:rsidRDefault="003559D4" w:rsidP="00990D66">
      <w:r w:rsidRPr="003559D4">
        <w:rPr>
          <w:rFonts w:ascii="Roboto" w:hAnsi="Roboto"/>
          <w:color w:val="000000"/>
          <w:sz w:val="21"/>
          <w:szCs w:val="21"/>
          <w:shd w:val="clear" w:color="auto" w:fill="FFFFFF"/>
        </w:rPr>
        <w:t>Costa, C. (2012, May 16). </w:t>
      </w:r>
      <w:r w:rsidRPr="003559D4">
        <w:rPr>
          <w:rFonts w:ascii="Roboto" w:hAnsi="Roboto"/>
          <w:i/>
          <w:iCs/>
          <w:color w:val="000000"/>
          <w:sz w:val="21"/>
          <w:szCs w:val="21"/>
          <w:shd w:val="clear" w:color="auto" w:fill="FFFFFF"/>
        </w:rPr>
        <w:t>SWOT analysis</w:t>
      </w:r>
      <w:r w:rsidRPr="003559D4">
        <w:rPr>
          <w:rFonts w:ascii="Roboto" w:hAnsi="Roboto"/>
          <w:color w:val="000000"/>
          <w:sz w:val="21"/>
          <w:szCs w:val="21"/>
          <w:shd w:val="clear" w:color="auto" w:fill="FFFFFF"/>
        </w:rPr>
        <w:t> [Video]. YouTube. </w:t>
      </w:r>
      <w:hyperlink r:id="rId9" w:tgtFrame="_blank" w:history="1">
        <w:r w:rsidRPr="003559D4">
          <w:rPr>
            <w:rFonts w:ascii="Roboto" w:hAnsi="Roboto"/>
            <w:color w:val="0088CC"/>
            <w:sz w:val="21"/>
            <w:szCs w:val="21"/>
            <w:u w:val="single"/>
            <w:shd w:val="clear" w:color="auto" w:fill="FFFFFF"/>
          </w:rPr>
          <w:t>http://www.youtube.com/watch?v=qmgF0rqWpAw</w:t>
        </w:r>
      </w:hyperlink>
    </w:p>
    <w:p w14:paraId="54C5A1CF" w14:textId="3CDD55F8" w:rsidR="003559D4" w:rsidRDefault="003559D4" w:rsidP="00990D66"/>
    <w:p w14:paraId="1237E7C8" w14:textId="05C3B196" w:rsidR="003559D4" w:rsidRDefault="003559D4" w:rsidP="00990D66"/>
    <w:p w14:paraId="3F80775F" w14:textId="3E7053F9" w:rsidR="003559D4" w:rsidRDefault="003559D4" w:rsidP="00990D66"/>
    <w:p w14:paraId="765256D6" w14:textId="3AC94EED" w:rsidR="003559D4" w:rsidRPr="00383D05" w:rsidRDefault="003559D4" w:rsidP="00990D66">
      <w:pPr>
        <w:rPr>
          <w:b/>
          <w:bCs/>
          <w:sz w:val="36"/>
          <w:szCs w:val="36"/>
        </w:rPr>
      </w:pPr>
      <w:r w:rsidRPr="00383D05">
        <w:rPr>
          <w:b/>
          <w:bCs/>
          <w:sz w:val="36"/>
          <w:szCs w:val="36"/>
        </w:rPr>
        <w:lastRenderedPageBreak/>
        <w:t xml:space="preserve">Fun With SWOT Analysis </w:t>
      </w:r>
    </w:p>
    <w:p w14:paraId="57E5A5D9" w14:textId="695FCF69" w:rsidR="003559D4" w:rsidRDefault="003559D4" w:rsidP="00990D66">
      <w:r w:rsidRPr="003559D4">
        <w:rPr>
          <w:rFonts w:ascii="Roboto" w:hAnsi="Roboto"/>
          <w:color w:val="000000"/>
          <w:sz w:val="21"/>
          <w:szCs w:val="21"/>
          <w:shd w:val="clear" w:color="auto" w:fill="FFFFFF"/>
        </w:rPr>
        <w:t>Innovation Games. (n.d.). </w:t>
      </w:r>
      <w:r w:rsidRPr="003559D4">
        <w:rPr>
          <w:rFonts w:ascii="Roboto" w:hAnsi="Roboto"/>
          <w:i/>
          <w:iCs/>
          <w:color w:val="000000"/>
          <w:sz w:val="21"/>
          <w:szCs w:val="21"/>
          <w:shd w:val="clear" w:color="auto" w:fill="FFFFFF"/>
        </w:rPr>
        <w:t>SWOT analysis game</w:t>
      </w:r>
      <w:r w:rsidRPr="003559D4">
        <w:rPr>
          <w:rFonts w:ascii="Roboto" w:hAnsi="Roboto"/>
          <w:color w:val="000000"/>
          <w:sz w:val="21"/>
          <w:szCs w:val="21"/>
          <w:shd w:val="clear" w:color="auto" w:fill="FFFFFF"/>
        </w:rPr>
        <w:t>. </w:t>
      </w:r>
      <w:hyperlink r:id="rId10" w:tgtFrame="_blank" w:history="1">
        <w:r w:rsidRPr="003559D4">
          <w:rPr>
            <w:rFonts w:ascii="Roboto" w:hAnsi="Roboto"/>
            <w:color w:val="005580"/>
            <w:sz w:val="21"/>
            <w:szCs w:val="21"/>
            <w:u w:val="single"/>
            <w:shd w:val="clear" w:color="auto" w:fill="FFFFFF"/>
          </w:rPr>
          <w:t>http://innovationgames.com/swot-analysis-game/</w:t>
        </w:r>
      </w:hyperlink>
    </w:p>
    <w:p w14:paraId="1BA4EF59" w14:textId="217EFB02" w:rsidR="003559D4" w:rsidRDefault="003559D4" w:rsidP="00990D66"/>
    <w:p w14:paraId="1F702EC1" w14:textId="2DBE7057" w:rsidR="003559D4" w:rsidRDefault="003559D4" w:rsidP="00990D66"/>
    <w:p w14:paraId="7DE8855B" w14:textId="5C50E666" w:rsidR="003559D4" w:rsidRDefault="003559D4" w:rsidP="00990D66"/>
    <w:p w14:paraId="26A3B817" w14:textId="559265AB" w:rsidR="003559D4" w:rsidRPr="00383D05" w:rsidRDefault="003559D4" w:rsidP="00990D66">
      <w:pPr>
        <w:rPr>
          <w:b/>
          <w:bCs/>
          <w:sz w:val="36"/>
          <w:szCs w:val="36"/>
        </w:rPr>
      </w:pPr>
      <w:r w:rsidRPr="00383D05">
        <w:rPr>
          <w:b/>
          <w:bCs/>
          <w:sz w:val="36"/>
          <w:szCs w:val="36"/>
        </w:rPr>
        <w:t>PEST Assessment</w:t>
      </w:r>
    </w:p>
    <w:p w14:paraId="6C533D64" w14:textId="5D660B58" w:rsidR="003559D4" w:rsidRDefault="003559D4" w:rsidP="00990D66">
      <w:r w:rsidRPr="003559D4">
        <w:rPr>
          <w:rFonts w:ascii="Roboto" w:hAnsi="Roboto"/>
          <w:color w:val="000000"/>
          <w:sz w:val="21"/>
          <w:szCs w:val="21"/>
          <w:shd w:val="clear" w:color="auto" w:fill="FFFFFF"/>
        </w:rPr>
        <w:t>Cashman, S. (2010). </w:t>
      </w:r>
      <w:r w:rsidRPr="003559D4">
        <w:rPr>
          <w:rFonts w:ascii="Roboto" w:hAnsi="Roboto"/>
          <w:i/>
          <w:iCs/>
          <w:color w:val="000000"/>
          <w:sz w:val="21"/>
          <w:szCs w:val="21"/>
          <w:shd w:val="clear" w:color="auto" w:fill="FFFFFF"/>
        </w:rPr>
        <w:t>Thinking BIG worksheet 3: PEST assessment</w:t>
      </w:r>
      <w:r w:rsidRPr="003559D4">
        <w:rPr>
          <w:rFonts w:ascii="Roboto" w:hAnsi="Roboto"/>
          <w:color w:val="000000"/>
          <w:sz w:val="21"/>
          <w:szCs w:val="21"/>
          <w:shd w:val="clear" w:color="auto" w:fill="FFFFFF"/>
        </w:rPr>
        <w:t>. Culture Hive. </w:t>
      </w:r>
      <w:hyperlink r:id="rId11" w:tgtFrame="_blank" w:history="1">
        <w:r w:rsidRPr="003559D4">
          <w:rPr>
            <w:rFonts w:ascii="Roboto" w:hAnsi="Roboto"/>
            <w:color w:val="0088CC"/>
            <w:sz w:val="21"/>
            <w:szCs w:val="21"/>
            <w:u w:val="single"/>
            <w:shd w:val="clear" w:color="auto" w:fill="FFFFFF"/>
          </w:rPr>
          <w:t>http://culturehive.co.uk/resources/thinking-big-worksheet-03</w:t>
        </w:r>
      </w:hyperlink>
    </w:p>
    <w:p w14:paraId="2ECE2582" w14:textId="3581AD57" w:rsidR="003559D4" w:rsidRDefault="003559D4" w:rsidP="00990D66"/>
    <w:p w14:paraId="4AE3B686" w14:textId="1CDE1D4E" w:rsidR="003559D4" w:rsidRDefault="003559D4" w:rsidP="00990D66"/>
    <w:p w14:paraId="1016FF06" w14:textId="5D4239CF" w:rsidR="003559D4" w:rsidRDefault="003559D4" w:rsidP="00990D66"/>
    <w:p w14:paraId="50B08F9E" w14:textId="23C98CC2" w:rsidR="003559D4" w:rsidRPr="00383D05" w:rsidRDefault="003559D4" w:rsidP="00990D66">
      <w:pPr>
        <w:rPr>
          <w:b/>
          <w:bCs/>
          <w:sz w:val="36"/>
          <w:szCs w:val="36"/>
        </w:rPr>
      </w:pPr>
      <w:r w:rsidRPr="00383D05">
        <w:rPr>
          <w:b/>
          <w:bCs/>
          <w:sz w:val="36"/>
          <w:szCs w:val="36"/>
        </w:rPr>
        <w:t>PEST Analysis</w:t>
      </w:r>
    </w:p>
    <w:p w14:paraId="7D47C9F6"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i/>
          <w:iCs/>
          <w:color w:val="000000"/>
          <w:sz w:val="21"/>
          <w:szCs w:val="21"/>
        </w:rPr>
        <w:t>PEST</w:t>
      </w:r>
      <w:r w:rsidRPr="003559D4">
        <w:rPr>
          <w:rFonts w:ascii="Roboto" w:eastAsia="Times New Roman" w:hAnsi="Roboto" w:cs="Times New Roman"/>
          <w:color w:val="000000"/>
          <w:sz w:val="21"/>
          <w:szCs w:val="21"/>
        </w:rPr>
        <w:t> is an acronym that stands for certain factors included in an analysis of the macroenvironment: the </w:t>
      </w:r>
      <w:r w:rsidRPr="003559D4">
        <w:rPr>
          <w:rFonts w:ascii="Roboto" w:eastAsia="Times New Roman" w:hAnsi="Roboto" w:cs="Times New Roman"/>
          <w:i/>
          <w:iCs/>
          <w:color w:val="000000"/>
          <w:sz w:val="21"/>
          <w:szCs w:val="21"/>
        </w:rPr>
        <w:t>political</w:t>
      </w:r>
      <w:r w:rsidRPr="003559D4">
        <w:rPr>
          <w:rFonts w:ascii="Roboto" w:eastAsia="Times New Roman" w:hAnsi="Roboto" w:cs="Times New Roman"/>
          <w:color w:val="000000"/>
          <w:sz w:val="21"/>
          <w:szCs w:val="21"/>
        </w:rPr>
        <w:t>, </w:t>
      </w:r>
      <w:r w:rsidRPr="003559D4">
        <w:rPr>
          <w:rFonts w:ascii="Roboto" w:eastAsia="Times New Roman" w:hAnsi="Roboto" w:cs="Times New Roman"/>
          <w:i/>
          <w:iCs/>
          <w:color w:val="000000"/>
          <w:sz w:val="21"/>
          <w:szCs w:val="21"/>
        </w:rPr>
        <w:t>economic</w:t>
      </w:r>
      <w:r w:rsidRPr="003559D4">
        <w:rPr>
          <w:rFonts w:ascii="Roboto" w:eastAsia="Times New Roman" w:hAnsi="Roboto" w:cs="Times New Roman"/>
          <w:color w:val="000000"/>
          <w:sz w:val="21"/>
          <w:szCs w:val="21"/>
        </w:rPr>
        <w:t>, </w:t>
      </w:r>
      <w:r w:rsidRPr="003559D4">
        <w:rPr>
          <w:rFonts w:ascii="Roboto" w:eastAsia="Times New Roman" w:hAnsi="Roboto" w:cs="Times New Roman"/>
          <w:i/>
          <w:iCs/>
          <w:color w:val="000000"/>
          <w:sz w:val="21"/>
          <w:szCs w:val="21"/>
        </w:rPr>
        <w:t>social</w:t>
      </w:r>
      <w:r w:rsidRPr="003559D4">
        <w:rPr>
          <w:rFonts w:ascii="Roboto" w:eastAsia="Times New Roman" w:hAnsi="Roboto" w:cs="Times New Roman"/>
          <w:color w:val="000000"/>
          <w:sz w:val="21"/>
          <w:szCs w:val="21"/>
        </w:rPr>
        <w:t>, and </w:t>
      </w:r>
      <w:r w:rsidRPr="003559D4">
        <w:rPr>
          <w:rFonts w:ascii="Roboto" w:eastAsia="Times New Roman" w:hAnsi="Roboto" w:cs="Times New Roman"/>
          <w:i/>
          <w:iCs/>
          <w:color w:val="000000"/>
          <w:sz w:val="21"/>
          <w:szCs w:val="21"/>
        </w:rPr>
        <w:t>technological</w:t>
      </w:r>
      <w:r w:rsidRPr="003559D4">
        <w:rPr>
          <w:rFonts w:ascii="Roboto" w:eastAsia="Times New Roman" w:hAnsi="Roboto" w:cs="Times New Roman"/>
          <w:color w:val="000000"/>
          <w:sz w:val="21"/>
          <w:szCs w:val="21"/>
        </w:rPr>
        <w:t> variables of the environment external to the organization. These factors affect all firms and may include more or fewer factors depending upon the needs of the planners. These variables are almost always beyond the control of the firm and are often viewed as threats; however, changes in these variables may also create opportunities.</w:t>
      </w:r>
    </w:p>
    <w:p w14:paraId="461BDA54"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This analysis is often used in conjunction with a strengths, weaknesses, opportunities, and threats (SWOT) analysis and together serves to give a very comprehensive picture of the strategic environment. In addition, keep in mind that many of these macroenvironmental variables are nation-specific. This is extremely helpful when planning for international expansion.</w:t>
      </w:r>
    </w:p>
    <w:p w14:paraId="35939B03" w14:textId="77777777" w:rsidR="003559D4" w:rsidRPr="003559D4" w:rsidRDefault="003559D4" w:rsidP="003559D4">
      <w:pPr>
        <w:shd w:val="clear" w:color="auto" w:fill="FFFFFF"/>
        <w:spacing w:after="150" w:line="240" w:lineRule="auto"/>
        <w:rPr>
          <w:rFonts w:ascii="Roboto" w:eastAsia="Times New Roman" w:hAnsi="Roboto" w:cs="Times New Roman"/>
          <w:color w:val="000000"/>
          <w:sz w:val="21"/>
          <w:szCs w:val="21"/>
        </w:rPr>
      </w:pPr>
      <w:r w:rsidRPr="003559D4">
        <w:rPr>
          <w:rFonts w:ascii="Roboto" w:eastAsia="Times New Roman" w:hAnsi="Roboto" w:cs="Times New Roman"/>
          <w:color w:val="000000"/>
          <w:sz w:val="21"/>
          <w:szCs w:val="21"/>
        </w:rPr>
        <w:t>The following examples are some of the criteria that might be considered when performing a PEST analysis:</w:t>
      </w:r>
    </w:p>
    <w:p w14:paraId="7AAE9B67" w14:textId="77777777" w:rsidR="003559D4" w:rsidRPr="003559D4" w:rsidRDefault="003559D4" w:rsidP="003559D4">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Political factors in a country should be considered, including the political stability of a country. The legal system and how contracts are enforced are also evaluated. Trade regulations and taxation regulations are also very important. Additional political considerations include wage and work regulations such as industrial safety rules.</w:t>
      </w:r>
    </w:p>
    <w:p w14:paraId="178CAC0A" w14:textId="77777777" w:rsidR="003559D4" w:rsidRPr="003559D4" w:rsidRDefault="003559D4" w:rsidP="003559D4">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Economic factors of a nation are very important as well. For example, whether the economic system of a country is capitalistic or socialistic is very important. Currency exchange rates and the stability of the financial markets are critical factors as well. The general business cycle should also be considered. For example, is the country in a recession or experiencing prosperity?</w:t>
      </w:r>
    </w:p>
    <w:p w14:paraId="0AB0CB96" w14:textId="77777777" w:rsidR="003559D4" w:rsidRPr="003559D4" w:rsidRDefault="003559D4" w:rsidP="003559D4">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 xml:space="preserve">Social factors are also critical variables. What includes the demographics of a nation, and what social classes exist? Other social factors analyzed include </w:t>
      </w:r>
      <w:r w:rsidRPr="003559D4">
        <w:rPr>
          <w:rFonts w:ascii="Roboto" w:eastAsia="Times New Roman" w:hAnsi="Roboto" w:cs="Times New Roman"/>
          <w:color w:val="000000"/>
        </w:rPr>
        <w:lastRenderedPageBreak/>
        <w:t>education, how people use their leisure time, and the populations’ attitudes toward work and culture.</w:t>
      </w:r>
    </w:p>
    <w:p w14:paraId="3B7EE5B3" w14:textId="77777777" w:rsidR="003559D4" w:rsidRPr="003559D4" w:rsidRDefault="003559D4" w:rsidP="003559D4">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559D4">
        <w:rPr>
          <w:rFonts w:ascii="Roboto" w:eastAsia="Times New Roman" w:hAnsi="Roboto" w:cs="Times New Roman"/>
          <w:color w:val="000000"/>
        </w:rPr>
        <w:t>The last factor is technology. Questions to be asked and answered would include information about technological breakthroughs and the impact that technology may have on a firm or product. How technology affects costs and business processes is also considered. In addition, planners must consider how technologically advance a nation is.</w:t>
      </w:r>
    </w:p>
    <w:p w14:paraId="0629BCDB" w14:textId="41B41CAD" w:rsidR="003559D4" w:rsidRDefault="003559D4" w:rsidP="00990D66"/>
    <w:p w14:paraId="35BCDD7C" w14:textId="2989A036" w:rsidR="00461C59" w:rsidRDefault="00461C59" w:rsidP="00990D66"/>
    <w:p w14:paraId="1FD3FA02" w14:textId="222ACFA8" w:rsidR="00461C59" w:rsidRDefault="00461C59" w:rsidP="00990D66"/>
    <w:p w14:paraId="5F6D2AF5" w14:textId="7A15EB6B" w:rsidR="00461C59" w:rsidRDefault="00461C59" w:rsidP="00990D66"/>
    <w:p w14:paraId="7397A553" w14:textId="77777777" w:rsidR="00461C59" w:rsidRDefault="00461C59" w:rsidP="00990D66"/>
    <w:p w14:paraId="0A24C577" w14:textId="77777777" w:rsidR="00461C59" w:rsidRDefault="00461C59" w:rsidP="00990D66"/>
    <w:p w14:paraId="35F54FB9" w14:textId="1BAE55F8" w:rsidR="00461C59" w:rsidRPr="00383D05" w:rsidRDefault="00461C59" w:rsidP="00990D66">
      <w:pPr>
        <w:rPr>
          <w:b/>
          <w:bCs/>
          <w:sz w:val="36"/>
          <w:szCs w:val="36"/>
        </w:rPr>
      </w:pPr>
      <w:r w:rsidRPr="00383D05">
        <w:rPr>
          <w:b/>
          <w:bCs/>
          <w:sz w:val="36"/>
          <w:szCs w:val="36"/>
        </w:rPr>
        <w:t>Introduction to Ratio Analysis</w:t>
      </w:r>
    </w:p>
    <w:p w14:paraId="0117D9B7" w14:textId="3FB82CD0" w:rsidR="00461C59" w:rsidRDefault="00461C59" w:rsidP="00990D66"/>
    <w:p w14:paraId="27590F02"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Accounting numbers are not meaningful in isolation and without comparison to a benchmark. This benchmark data can be a comparison to previous years' financial data, known as </w:t>
      </w:r>
      <w:r w:rsidRPr="00461C59">
        <w:rPr>
          <w:rFonts w:ascii="Roboto" w:eastAsia="Times New Roman" w:hAnsi="Roboto" w:cs="Times New Roman"/>
          <w:i/>
          <w:iCs/>
          <w:color w:val="000000"/>
          <w:sz w:val="21"/>
          <w:szCs w:val="21"/>
        </w:rPr>
        <w:t>comparative financial statements</w:t>
      </w:r>
      <w:r w:rsidRPr="00461C59">
        <w:rPr>
          <w:rFonts w:ascii="Roboto" w:eastAsia="Times New Roman" w:hAnsi="Roboto" w:cs="Times New Roman"/>
          <w:color w:val="000000"/>
          <w:sz w:val="21"/>
          <w:szCs w:val="21"/>
        </w:rPr>
        <w:t>, or to comparison with competitive data using ratio analysis. Ratio analysis allows for meaningful comparison between companies of varying sizes. Ratio analysis is based on norms and trends. Normal or average ratios can be computed for broad industrial categories. Ratios for individual firms can be compared with those of competitor firms. Changes in ratios over time (trend analysis) can provide for predictions about the future.</w:t>
      </w:r>
    </w:p>
    <w:p w14:paraId="1EA19838"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Financial statement analysis using ratios can help managers identify deficiencies in the business and take corrective action to improve performance. It also allows managers to anticipate future conditions that may affect the business. If interpreted properly, ratios can point to areas that need further investigation. </w:t>
      </w:r>
    </w:p>
    <w:p w14:paraId="385963AD"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Accountants and managers should be conversant with ratio analysis for the following three reasons (Spiceland et al., 2007, p. 121): </w:t>
      </w:r>
    </w:p>
    <w:p w14:paraId="5851BAB0" w14:textId="77777777" w:rsidR="00461C59" w:rsidRPr="00461C59" w:rsidRDefault="00461C59" w:rsidP="00461C59">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color w:val="000000"/>
        </w:rPr>
        <w:t>When preparing financial statements, accountants should be familiar with the ways users will use the information provided to make better decisions concerning what and how to report.</w:t>
      </w:r>
    </w:p>
    <w:p w14:paraId="5273DFC8" w14:textId="77777777" w:rsidR="00461C59" w:rsidRPr="00461C59" w:rsidRDefault="00461C59" w:rsidP="00461C59">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color w:val="000000"/>
        </w:rPr>
        <w:t>When accountants participate in company decisions concerning operating and financing alternatives, they may find ratio analysis helpful in evaluating available choices. </w:t>
      </w:r>
    </w:p>
    <w:p w14:paraId="425CE06F" w14:textId="77777777" w:rsidR="00461C59" w:rsidRPr="00461C59" w:rsidRDefault="00461C59" w:rsidP="00461C59">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color w:val="000000"/>
        </w:rPr>
        <w:t>During the planning stages of an audit, independent auditors often use ratio analysis to identify potential audit problems and determine the specific audit procedures that should be performed.</w:t>
      </w:r>
    </w:p>
    <w:p w14:paraId="001AE7EE"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lastRenderedPageBreak/>
        <w:t>Ratio analysis is a means of evaluating the financing and investing decisions of a business. Ratios are classified in the following categories:</w:t>
      </w:r>
    </w:p>
    <w:p w14:paraId="234054A1" w14:textId="77777777" w:rsidR="00461C59" w:rsidRPr="00461C59" w:rsidRDefault="00461C59" w:rsidP="00461C59">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b/>
          <w:bCs/>
          <w:color w:val="000000"/>
          <w:sz w:val="24"/>
          <w:szCs w:val="24"/>
        </w:rPr>
        <w:t>Solvency ratios</w:t>
      </w:r>
      <w:r w:rsidRPr="00461C59">
        <w:rPr>
          <w:rFonts w:ascii="Roboto" w:eastAsia="Times New Roman" w:hAnsi="Roboto" w:cs="Times New Roman"/>
          <w:color w:val="000000"/>
        </w:rPr>
        <w:t> reflect the firm's ability to meet short-term obligations.</w:t>
      </w:r>
    </w:p>
    <w:p w14:paraId="75FB5CAF" w14:textId="77777777" w:rsidR="00461C59" w:rsidRPr="00461C59" w:rsidRDefault="00461C59" w:rsidP="00461C59">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b/>
          <w:bCs/>
          <w:color w:val="000000"/>
          <w:sz w:val="24"/>
          <w:szCs w:val="24"/>
        </w:rPr>
        <w:t>Activity ratios</w:t>
      </w:r>
      <w:r w:rsidRPr="00461C59">
        <w:rPr>
          <w:rFonts w:ascii="Roboto" w:eastAsia="Times New Roman" w:hAnsi="Roboto" w:cs="Times New Roman"/>
          <w:color w:val="000000"/>
        </w:rPr>
        <w:t> measure the firm's effectiveness in using its resources (assets).</w:t>
      </w:r>
    </w:p>
    <w:p w14:paraId="471F96A4" w14:textId="77777777" w:rsidR="00461C59" w:rsidRPr="00461C59" w:rsidRDefault="00461C59" w:rsidP="00461C59">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b/>
          <w:bCs/>
          <w:color w:val="000000"/>
          <w:sz w:val="24"/>
          <w:szCs w:val="24"/>
        </w:rPr>
        <w:t>Leverage ratios</w:t>
      </w:r>
      <w:r w:rsidRPr="00461C59">
        <w:rPr>
          <w:rFonts w:ascii="Roboto" w:eastAsia="Times New Roman" w:hAnsi="Roboto" w:cs="Times New Roman"/>
          <w:color w:val="000000"/>
        </w:rPr>
        <w:t> measure the extent to which the firm has been financed by debt (as opposed to equity).</w:t>
      </w:r>
    </w:p>
    <w:p w14:paraId="21E2EF2A" w14:textId="77777777" w:rsidR="00461C59" w:rsidRPr="00461C59" w:rsidRDefault="00461C59" w:rsidP="00461C59">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b/>
          <w:bCs/>
          <w:color w:val="000000"/>
          <w:sz w:val="24"/>
          <w:szCs w:val="24"/>
        </w:rPr>
        <w:t>Profitability ratios</w:t>
      </w:r>
      <w:r w:rsidRPr="00461C59">
        <w:rPr>
          <w:rFonts w:ascii="Roboto" w:eastAsia="Times New Roman" w:hAnsi="Roboto" w:cs="Times New Roman"/>
          <w:color w:val="000000"/>
        </w:rPr>
        <w:t> measure the earning power of the firm.</w:t>
      </w:r>
    </w:p>
    <w:p w14:paraId="19FDF314" w14:textId="77777777" w:rsidR="00461C59" w:rsidRPr="00461C59" w:rsidRDefault="00461C59" w:rsidP="00461C59">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b/>
          <w:bCs/>
          <w:color w:val="000000"/>
          <w:sz w:val="24"/>
          <w:szCs w:val="24"/>
        </w:rPr>
        <w:t>Per share data</w:t>
      </w:r>
      <w:r w:rsidRPr="00461C59">
        <w:rPr>
          <w:rFonts w:ascii="Roboto" w:eastAsia="Times New Roman" w:hAnsi="Roboto" w:cs="Times New Roman"/>
          <w:color w:val="000000"/>
        </w:rPr>
        <w:t> include measures of the firm's earnings, dividend yield, or book value on a per share basis.</w:t>
      </w:r>
    </w:p>
    <w:p w14:paraId="3E63116B"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b/>
          <w:bCs/>
          <w:color w:val="000000"/>
          <w:sz w:val="24"/>
          <w:szCs w:val="24"/>
        </w:rPr>
        <w:t>Uses and Limitations of Ratio Analysis</w:t>
      </w:r>
    </w:p>
    <w:p w14:paraId="79A016D3"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Ratio analysis is used by three main groups: managers, credit analysts, and stock analysts. Ratios can be interpreted by comparing them to prior ratios, ratios of competitors, industry ratios, and predetermined standards. Important considerations are the trends of the ratios (for example, whether a firm's ratios have improved over time). The variability of the ratios should also be considered. A firm that has consistently good ratios is less of a risk than a firm that has several years of outstanding ratios, coupled with a few years of poor performance.</w:t>
      </w:r>
    </w:p>
    <w:p w14:paraId="0D989E82"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There are some potential limitations of ratio analysis; however, it should be noted that comparisons of income statement and balance sheet ratios could be challenging because of the timing of the financial statements. The balance sheet applies to a single point in time and at the end of the period. The income statement covers a period of time. Ideally, to compare an income statement account such as sales to a balance sheet account such as receivables, you would want to know the average receivables for the entire year that the sales figures cover. These data are not always available to analysts outside of the company because financial statement data are only required to be released on a quarterly basis. In such a case, an analyst may want to use an average of beginning and ending balance sheet numbers. This would improve the accuracy of the ratios but not entirely eliminate problems caused by seasonality.</w:t>
      </w:r>
    </w:p>
    <w:p w14:paraId="33058C76"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Larger firms often have multiple divisions that make comparisons to other companies meaningless. Another limitation is that some industries have periods of historically poor performance (for example, recent performance of the airline industry). A firm that is comparing itself to its poorly performing competitors may provide a false sense of high performance. Inflation may make comparisons over time less meaningful as balance sheet data reflects historical costs that do not incorporate the effects of inflation. Seasonal factors can distort the ratio analysis if a firm has vastly different performance from one quarter to another (for instance, a retailer will have significantly different financial performance during the holiday season). </w:t>
      </w:r>
    </w:p>
    <w:p w14:paraId="76EA5D49"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In addition, many firms use window dressing techniques to make their financial statements look stronger (Brigham &amp; Ehrhardt, 2016). An example would be a company that delays paying its suppliers at the end of the year to increase its cash balance. Differences in accounting or business practices can also distort comparisons between firms.</w:t>
      </w:r>
    </w:p>
    <w:p w14:paraId="1809B23B"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Another limitation is that it is difficult to determine if a ratio is good or bad. For instance, normally a high inventory turnover ratio would be considered good; however, a firm that turns over its inventory too fast may be at risk of not having enough inventory to meet customer needs.</w:t>
      </w:r>
    </w:p>
    <w:p w14:paraId="47074CE3"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Most importantly, the ratio analysis is only as good as the financial statements on which the ratios are based. </w:t>
      </w:r>
    </w:p>
    <w:p w14:paraId="7E1D76EE"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b/>
          <w:bCs/>
          <w:color w:val="000000"/>
          <w:sz w:val="24"/>
          <w:szCs w:val="24"/>
        </w:rPr>
        <w:lastRenderedPageBreak/>
        <w:t>References</w:t>
      </w:r>
    </w:p>
    <w:p w14:paraId="4B6879D4" w14:textId="77777777" w:rsidR="00461C59" w:rsidRPr="00461C59" w:rsidRDefault="00461C59" w:rsidP="00461C59">
      <w:pPr>
        <w:shd w:val="clear" w:color="auto" w:fill="FFFFFF"/>
        <w:spacing w:after="150" w:line="240" w:lineRule="auto"/>
        <w:ind w:left="720" w:hanging="720"/>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Brigham, E., &amp; Ehrhardt, M. (2016). </w:t>
      </w:r>
      <w:r w:rsidRPr="00461C59">
        <w:rPr>
          <w:rFonts w:ascii="Roboto" w:eastAsia="Times New Roman" w:hAnsi="Roboto" w:cs="Times New Roman"/>
          <w:i/>
          <w:iCs/>
          <w:color w:val="000000"/>
          <w:sz w:val="21"/>
          <w:szCs w:val="21"/>
        </w:rPr>
        <w:t>Financial management</w:t>
      </w:r>
      <w:r w:rsidRPr="00461C59">
        <w:rPr>
          <w:rFonts w:ascii="Roboto" w:eastAsia="Times New Roman" w:hAnsi="Roboto" w:cs="Times New Roman"/>
          <w:color w:val="000000"/>
          <w:sz w:val="21"/>
          <w:szCs w:val="21"/>
        </w:rPr>
        <w:t> (15th ed.). Thomson.</w:t>
      </w:r>
    </w:p>
    <w:p w14:paraId="02168D1D" w14:textId="77777777" w:rsidR="00461C59" w:rsidRPr="00461C59" w:rsidRDefault="00461C59" w:rsidP="00461C59">
      <w:pPr>
        <w:shd w:val="clear" w:color="auto" w:fill="FFFFFF"/>
        <w:spacing w:after="150" w:line="240" w:lineRule="auto"/>
        <w:ind w:left="720" w:hanging="720"/>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Spiceland, D., Nelson, M., &amp; Thomas, W. (2020). </w:t>
      </w:r>
      <w:r w:rsidRPr="00461C59">
        <w:rPr>
          <w:rFonts w:ascii="Roboto" w:eastAsia="Times New Roman" w:hAnsi="Roboto" w:cs="Times New Roman"/>
          <w:i/>
          <w:iCs/>
          <w:color w:val="000000"/>
          <w:sz w:val="21"/>
          <w:szCs w:val="21"/>
        </w:rPr>
        <w:t>Intermediate accounting</w:t>
      </w:r>
      <w:r w:rsidRPr="00461C59">
        <w:rPr>
          <w:rFonts w:ascii="Roboto" w:eastAsia="Times New Roman" w:hAnsi="Roboto" w:cs="Times New Roman"/>
          <w:color w:val="000000"/>
          <w:sz w:val="21"/>
          <w:szCs w:val="21"/>
        </w:rPr>
        <w:t> (10th ed.). McGraw-Hill/Irwin.</w:t>
      </w:r>
    </w:p>
    <w:p w14:paraId="179C0573" w14:textId="363055DF" w:rsidR="00461C59" w:rsidRDefault="00461C59" w:rsidP="00990D66"/>
    <w:p w14:paraId="775B18AA" w14:textId="7CCE1BA1" w:rsidR="00461C59" w:rsidRDefault="00461C59" w:rsidP="00990D66"/>
    <w:p w14:paraId="0A06E2A8" w14:textId="4532018D" w:rsidR="00461C59" w:rsidRDefault="00461C59" w:rsidP="00990D66"/>
    <w:p w14:paraId="2A7252BE" w14:textId="7EDD18AA" w:rsidR="00461C59" w:rsidRDefault="00461C59" w:rsidP="00990D66"/>
    <w:p w14:paraId="03082334" w14:textId="0B95208A" w:rsidR="00461C59" w:rsidRPr="00383D05" w:rsidRDefault="00461C59" w:rsidP="00990D66">
      <w:pPr>
        <w:rPr>
          <w:b/>
          <w:bCs/>
          <w:sz w:val="36"/>
          <w:szCs w:val="36"/>
        </w:rPr>
      </w:pPr>
      <w:r w:rsidRPr="00383D05">
        <w:rPr>
          <w:b/>
          <w:bCs/>
          <w:sz w:val="36"/>
          <w:szCs w:val="36"/>
        </w:rPr>
        <w:t>The Market Research Project</w:t>
      </w:r>
    </w:p>
    <w:p w14:paraId="730E0FD8" w14:textId="7D82B6C5" w:rsidR="00461C59" w:rsidRDefault="00461C59" w:rsidP="00990D66"/>
    <w:p w14:paraId="1ADBB282"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b/>
          <w:bCs/>
          <w:color w:val="000000"/>
          <w:sz w:val="24"/>
          <w:szCs w:val="24"/>
        </w:rPr>
        <w:t>What is market research?</w:t>
      </w:r>
    </w:p>
    <w:p w14:paraId="795BF65F"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i/>
          <w:iCs/>
          <w:color w:val="000000"/>
          <w:sz w:val="21"/>
          <w:szCs w:val="21"/>
        </w:rPr>
        <w:t>Market research</w:t>
      </w:r>
      <w:r w:rsidRPr="00461C59">
        <w:rPr>
          <w:rFonts w:ascii="Roboto" w:eastAsia="Times New Roman" w:hAnsi="Roboto" w:cs="Times New Roman"/>
          <w:color w:val="000000"/>
          <w:sz w:val="21"/>
          <w:szCs w:val="21"/>
        </w:rPr>
        <w:t> is the process of gathering, recording, and analyzing data to ascertain the opportunities and threats to launch or relaunch a product or service, to measure consumer behavior and attitudes related to a product or service, and to benchmark the effectiveness of promotional programs.</w:t>
      </w:r>
    </w:p>
    <w:p w14:paraId="58078FD9"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The goal of market research is to help an organization achieve their business objectives by providing fact-based analyses as to what consumers want and how much money they are willing to spend. It eliminates intuition and emotion from the decision-making process and reduces business risks.</w:t>
      </w:r>
    </w:p>
    <w:p w14:paraId="3526630E"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A market research project should always begin with defining the problem or opportunity to be studied. In addition, key objectives and goals for the study need to be outlined. The purpose and goals of the study guide the techniques used to gather data and influence the choice of information sources to consult for analyzing the data in relation to market trends.</w:t>
      </w:r>
    </w:p>
    <w:p w14:paraId="1CB2E728"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b/>
          <w:bCs/>
          <w:color w:val="000000"/>
          <w:sz w:val="24"/>
          <w:szCs w:val="24"/>
        </w:rPr>
        <w:t>Methods for Conducting Market Research</w:t>
      </w:r>
    </w:p>
    <w:p w14:paraId="165A9F8F"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There are two methods for conducting market research: primary and secondary. Primary research is used when specific information is needed about the organization's products or services and client satisfaction. For example, what improvements would clients recommend for the organization’s Web site? Secondary research is used to collect information from existing sources.</w:t>
      </w:r>
    </w:p>
    <w:p w14:paraId="2DA7E301"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Selecting which technique(s) to use depends upon two factors:</w:t>
      </w:r>
    </w:p>
    <w:p w14:paraId="1CBC5DBB" w14:textId="77777777" w:rsidR="00461C59" w:rsidRPr="00461C59" w:rsidRDefault="00461C59" w:rsidP="00461C59">
      <w:pPr>
        <w:numPr>
          <w:ilvl w:val="0"/>
          <w:numId w:val="2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color w:val="000000"/>
        </w:rPr>
        <w:t>The amount of time available to conduct the research</w:t>
      </w:r>
    </w:p>
    <w:p w14:paraId="0164838A" w14:textId="77777777" w:rsidR="00461C59" w:rsidRPr="00461C59" w:rsidRDefault="00461C59" w:rsidP="00461C59">
      <w:pPr>
        <w:numPr>
          <w:ilvl w:val="0"/>
          <w:numId w:val="2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461C59">
        <w:rPr>
          <w:rFonts w:ascii="Roboto" w:eastAsia="Times New Roman" w:hAnsi="Roboto" w:cs="Times New Roman"/>
          <w:color w:val="000000"/>
        </w:rPr>
        <w:t>The amount of money allocated for this purpose</w:t>
      </w:r>
    </w:p>
    <w:p w14:paraId="0816E5E1"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Optimal results are obtained with a combination of primary and secondary data gathering, but market researchers often do not have the time or budget to do both.</w:t>
      </w:r>
    </w:p>
    <w:p w14:paraId="717DAAAC"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 xml:space="preserve">Primary research techniques gather data through surveys such as telephone, fax, postal mail, e-mail, and Web sites; focus groups by conducting one-on-one interviews or group discussions; test marketing, industry special interest groups (SIGs), and client advisory panels. Often professional research firms are used to ensure clients and prospects feel free to openly express their ideas and </w:t>
      </w:r>
      <w:r w:rsidRPr="00461C59">
        <w:rPr>
          <w:rFonts w:ascii="Roboto" w:eastAsia="Times New Roman" w:hAnsi="Roboto" w:cs="Times New Roman"/>
          <w:color w:val="000000"/>
          <w:sz w:val="21"/>
          <w:szCs w:val="21"/>
        </w:rPr>
        <w:lastRenderedPageBreak/>
        <w:t>concerns. Primary research can also be conducted using registration systems via the web, over the phone, on postage-paid printed cards or software monitoring tools. Today, marketers also rely on CRM technology tools to collect data from visitors and to know which sections of the Web site are most visited and why.</w:t>
      </w:r>
    </w:p>
    <w:p w14:paraId="7D098E31"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Secondary research sources are plentiful. The marketer is responsible for filtering through these resources to obtain data that fulfills the study’s purpose and objectives. These sources are available over the Internet, at libraries, government agencies, professional organizations, and colleges and universities. In addition, competitor and supplier Web sites also yield useful information. Today, suppliers publish well-researched and fact-filled white papers to demonstrate their expertise.</w:t>
      </w:r>
    </w:p>
    <w:p w14:paraId="72A0E037"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Market researchers need to apply the same creativity to their research as the market communicators apply to the promotions they produce.</w:t>
      </w:r>
    </w:p>
    <w:p w14:paraId="20C685E9"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b/>
          <w:bCs/>
          <w:color w:val="000000"/>
          <w:sz w:val="24"/>
          <w:szCs w:val="24"/>
        </w:rPr>
        <w:t>Uses of Market Research</w:t>
      </w:r>
    </w:p>
    <w:p w14:paraId="7B0BECB8" w14:textId="77777777" w:rsidR="00461C59" w:rsidRPr="00461C59" w:rsidRDefault="00461C59" w:rsidP="00461C59">
      <w:pPr>
        <w:shd w:val="clear" w:color="auto" w:fill="FFFFFF"/>
        <w:spacing w:after="150" w:line="240" w:lineRule="auto"/>
        <w:rPr>
          <w:rFonts w:ascii="Roboto" w:eastAsia="Times New Roman" w:hAnsi="Roboto" w:cs="Times New Roman"/>
          <w:color w:val="000000"/>
          <w:sz w:val="21"/>
          <w:szCs w:val="21"/>
        </w:rPr>
      </w:pPr>
      <w:r w:rsidRPr="00461C59">
        <w:rPr>
          <w:rFonts w:ascii="Roboto" w:eastAsia="Times New Roman" w:hAnsi="Roboto" w:cs="Times New Roman"/>
          <w:color w:val="000000"/>
          <w:sz w:val="21"/>
          <w:szCs w:val="21"/>
        </w:rPr>
        <w:t>Market research results provide the critical data to determine the market strategy. These results help determine the target audience and the opportunities for a product or service. This information becomes the foundation for the market strategy SWOT analysis. From the SWOT analysis, marketing can identify the most profitable target audience for the product or service, determine if their needs will be met, and create promotion plans.</w:t>
      </w:r>
    </w:p>
    <w:p w14:paraId="1AAA9396" w14:textId="7C10F2DC" w:rsidR="00461C59" w:rsidRDefault="00461C59" w:rsidP="00461C59">
      <w:pPr>
        <w:rPr>
          <w:rFonts w:ascii="Roboto" w:eastAsia="Times New Roman" w:hAnsi="Roboto" w:cs="Times New Roman"/>
          <w:color w:val="000000"/>
          <w:shd w:val="clear" w:color="auto" w:fill="FFFFFF"/>
        </w:rPr>
      </w:pPr>
      <w:r w:rsidRPr="00461C59">
        <w:rPr>
          <w:rFonts w:ascii="Roboto" w:eastAsia="Times New Roman" w:hAnsi="Roboto" w:cs="Times New Roman"/>
          <w:color w:val="000000"/>
          <w:shd w:val="clear" w:color="auto" w:fill="FFFFFF"/>
        </w:rPr>
        <w:t>Benchmarking is another market research tool used to measure the effectiveness of marketing activities. Benchmarking includes monitoring and measuring client satisfaction or response to a marketing activity (sponsorships, gift promotions, price increases, Web site enhancement, and so on). By monitoring marketing activities, a marketer can determine whether changes will enhance client satisfaction or whether new product trends are emerging to pursue proactively.</w:t>
      </w:r>
    </w:p>
    <w:p w14:paraId="3141D876" w14:textId="4619E821" w:rsidR="00461C59" w:rsidRDefault="00461C59" w:rsidP="00461C59">
      <w:pPr>
        <w:rPr>
          <w:rFonts w:ascii="Roboto" w:eastAsia="Times New Roman" w:hAnsi="Roboto" w:cs="Times New Roman"/>
          <w:color w:val="000000"/>
          <w:shd w:val="clear" w:color="auto" w:fill="FFFFFF"/>
        </w:rPr>
      </w:pPr>
    </w:p>
    <w:p w14:paraId="6AEB1BD8" w14:textId="58980FD9" w:rsidR="00461C59" w:rsidRDefault="00461C59" w:rsidP="00461C59">
      <w:pPr>
        <w:rPr>
          <w:rFonts w:ascii="Roboto" w:eastAsia="Times New Roman" w:hAnsi="Roboto" w:cs="Times New Roman"/>
          <w:color w:val="000000"/>
          <w:shd w:val="clear" w:color="auto" w:fill="FFFFFF"/>
        </w:rPr>
      </w:pPr>
    </w:p>
    <w:p w14:paraId="5CA4E4B4" w14:textId="3CE6A44F" w:rsidR="00461C59" w:rsidRDefault="00461C59" w:rsidP="00461C59">
      <w:pPr>
        <w:rPr>
          <w:rFonts w:ascii="Roboto" w:eastAsia="Times New Roman" w:hAnsi="Roboto" w:cs="Times New Roman"/>
          <w:color w:val="000000"/>
          <w:shd w:val="clear" w:color="auto" w:fill="FFFFFF"/>
        </w:rPr>
      </w:pPr>
    </w:p>
    <w:p w14:paraId="71CAC052" w14:textId="7D0A3DBA" w:rsidR="00461C59" w:rsidRDefault="00461C59" w:rsidP="00461C59">
      <w:pPr>
        <w:rPr>
          <w:rFonts w:ascii="Roboto" w:eastAsia="Times New Roman" w:hAnsi="Roboto" w:cs="Times New Roman"/>
          <w:color w:val="000000"/>
          <w:shd w:val="clear" w:color="auto" w:fill="FFFFFF"/>
        </w:rPr>
      </w:pPr>
      <w:r>
        <w:rPr>
          <w:rFonts w:ascii="Roboto" w:eastAsia="Times New Roman" w:hAnsi="Roboto" w:cs="Times New Roman"/>
          <w:color w:val="000000"/>
          <w:shd w:val="clear" w:color="auto" w:fill="FFFFFF"/>
        </w:rPr>
        <w:t>Startup Toolkit</w:t>
      </w:r>
    </w:p>
    <w:p w14:paraId="783274BE" w14:textId="0CEEFF69" w:rsidR="00461C59" w:rsidRDefault="00461C59" w:rsidP="00461C59">
      <w:proofErr w:type="spellStart"/>
      <w:r w:rsidRPr="00461C59">
        <w:rPr>
          <w:rFonts w:ascii="Roboto" w:hAnsi="Roboto"/>
          <w:color w:val="000000"/>
          <w:sz w:val="21"/>
          <w:szCs w:val="21"/>
          <w:shd w:val="clear" w:color="auto" w:fill="FFFFFF"/>
        </w:rPr>
        <w:t>BizFilings</w:t>
      </w:r>
      <w:proofErr w:type="spellEnd"/>
      <w:r w:rsidRPr="00461C59">
        <w:rPr>
          <w:rFonts w:ascii="Roboto" w:hAnsi="Roboto"/>
          <w:color w:val="000000"/>
          <w:sz w:val="21"/>
          <w:szCs w:val="21"/>
          <w:shd w:val="clear" w:color="auto" w:fill="FFFFFF"/>
        </w:rPr>
        <w:t>. (n.d.). </w:t>
      </w:r>
      <w:r w:rsidRPr="00461C59">
        <w:rPr>
          <w:rFonts w:ascii="Roboto" w:hAnsi="Roboto"/>
          <w:i/>
          <w:iCs/>
          <w:color w:val="000000"/>
          <w:sz w:val="21"/>
          <w:szCs w:val="21"/>
          <w:shd w:val="clear" w:color="auto" w:fill="FFFFFF"/>
        </w:rPr>
        <w:t>Business owner's toolkit</w:t>
      </w:r>
      <w:r w:rsidRPr="00461C59">
        <w:rPr>
          <w:rFonts w:ascii="Roboto" w:hAnsi="Roboto"/>
          <w:color w:val="000000"/>
          <w:sz w:val="21"/>
          <w:szCs w:val="21"/>
          <w:shd w:val="clear" w:color="auto" w:fill="FFFFFF"/>
        </w:rPr>
        <w:t>. </w:t>
      </w:r>
      <w:hyperlink r:id="rId12" w:tgtFrame="_blank" w:history="1">
        <w:r w:rsidRPr="00461C59">
          <w:rPr>
            <w:rFonts w:ascii="Roboto" w:hAnsi="Roboto"/>
            <w:color w:val="0088CC"/>
            <w:sz w:val="21"/>
            <w:szCs w:val="21"/>
            <w:u w:val="single"/>
            <w:shd w:val="clear" w:color="auto" w:fill="FFFFFF"/>
          </w:rPr>
          <w:t>http://www.bizfilings.com/toolkit/index.aspx</w:t>
        </w:r>
      </w:hyperlink>
    </w:p>
    <w:p w14:paraId="47C915EB" w14:textId="085AA9BF" w:rsidR="00461C59" w:rsidRDefault="00461C59" w:rsidP="00461C59"/>
    <w:p w14:paraId="192EC1E8" w14:textId="31D199A1" w:rsidR="00461C59" w:rsidRDefault="00461C59" w:rsidP="00461C59"/>
    <w:p w14:paraId="50FF7FBE" w14:textId="74D47616" w:rsidR="00461C59" w:rsidRDefault="00461C59" w:rsidP="00461C59"/>
    <w:p w14:paraId="7090165B" w14:textId="0DD77E8C" w:rsidR="00461C59" w:rsidRDefault="00461C59" w:rsidP="00461C59">
      <w:r>
        <w:t>Conducting a Feasibility Study</w:t>
      </w:r>
    </w:p>
    <w:p w14:paraId="1124D23C" w14:textId="1F1E7FA7" w:rsidR="00461C59" w:rsidRDefault="00461C59" w:rsidP="00461C59">
      <w:proofErr w:type="spellStart"/>
      <w:r w:rsidRPr="00461C59">
        <w:rPr>
          <w:rFonts w:ascii="Roboto" w:hAnsi="Roboto"/>
          <w:color w:val="000000"/>
          <w:sz w:val="21"/>
          <w:szCs w:val="21"/>
          <w:shd w:val="clear" w:color="auto" w:fill="FFFFFF"/>
        </w:rPr>
        <w:t>Ashan</w:t>
      </w:r>
      <w:proofErr w:type="spellEnd"/>
      <w:r w:rsidRPr="00461C59">
        <w:rPr>
          <w:rFonts w:ascii="Roboto" w:hAnsi="Roboto"/>
          <w:color w:val="000000"/>
          <w:sz w:val="21"/>
          <w:szCs w:val="21"/>
          <w:shd w:val="clear" w:color="auto" w:fill="FFFFFF"/>
        </w:rPr>
        <w:t>, A. (2012). </w:t>
      </w:r>
      <w:r w:rsidRPr="00461C59">
        <w:rPr>
          <w:rFonts w:ascii="Roboto" w:hAnsi="Roboto"/>
          <w:i/>
          <w:iCs/>
          <w:color w:val="000000"/>
          <w:sz w:val="21"/>
          <w:szCs w:val="21"/>
          <w:shd w:val="clear" w:color="auto" w:fill="FFFFFF"/>
        </w:rPr>
        <w:t>How to do financial feasibility study by Ameen Ahsan</w:t>
      </w:r>
      <w:r w:rsidRPr="00461C59">
        <w:rPr>
          <w:rFonts w:ascii="Roboto" w:hAnsi="Roboto"/>
          <w:color w:val="000000"/>
          <w:sz w:val="21"/>
          <w:szCs w:val="21"/>
          <w:shd w:val="clear" w:color="auto" w:fill="FFFFFF"/>
        </w:rPr>
        <w:t> [Video]. YouTube. </w:t>
      </w:r>
      <w:hyperlink r:id="rId13" w:tgtFrame="_blank" w:history="1">
        <w:r w:rsidRPr="00461C59">
          <w:rPr>
            <w:rFonts w:ascii="Roboto" w:hAnsi="Roboto"/>
            <w:color w:val="0088CC"/>
            <w:sz w:val="21"/>
            <w:szCs w:val="21"/>
            <w:u w:val="single"/>
            <w:shd w:val="clear" w:color="auto" w:fill="FFFFFF"/>
          </w:rPr>
          <w:t>http://www.youtube.com/watch?v=WYPWeh_aBFk</w:t>
        </w:r>
      </w:hyperlink>
    </w:p>
    <w:p w14:paraId="7013E562" w14:textId="4653D7E3" w:rsidR="00461C59" w:rsidRDefault="00461C59" w:rsidP="00461C59"/>
    <w:p w14:paraId="198DFFE6" w14:textId="779EEBA0" w:rsidR="00461C59" w:rsidRDefault="00461C59" w:rsidP="00461C59"/>
    <w:p w14:paraId="26C2477F" w14:textId="063D9C0C" w:rsidR="00461C59" w:rsidRDefault="00461C59" w:rsidP="00461C59"/>
    <w:p w14:paraId="049821B9" w14:textId="3ECB0A1B" w:rsidR="00461C59" w:rsidRDefault="00461C59" w:rsidP="00461C59">
      <w:r>
        <w:lastRenderedPageBreak/>
        <w:t>Assessing Risk Through a Feasibility Study</w:t>
      </w:r>
    </w:p>
    <w:p w14:paraId="0E4F7C90" w14:textId="013F64DC" w:rsidR="00461C59" w:rsidRDefault="00461C59" w:rsidP="00461C59">
      <w:proofErr w:type="spellStart"/>
      <w:r w:rsidRPr="00461C59">
        <w:rPr>
          <w:rFonts w:ascii="Roboto" w:hAnsi="Roboto"/>
          <w:color w:val="000000"/>
          <w:sz w:val="21"/>
          <w:szCs w:val="21"/>
          <w:shd w:val="clear" w:color="auto" w:fill="FFFFFF"/>
        </w:rPr>
        <w:t>WestarTrade</w:t>
      </w:r>
      <w:proofErr w:type="spellEnd"/>
      <w:r w:rsidRPr="00461C59">
        <w:rPr>
          <w:rFonts w:ascii="Roboto" w:hAnsi="Roboto"/>
          <w:color w:val="000000"/>
          <w:sz w:val="21"/>
          <w:szCs w:val="21"/>
          <w:shd w:val="clear" w:color="auto" w:fill="FFFFFF"/>
        </w:rPr>
        <w:t>. (2010, December 9). </w:t>
      </w:r>
      <w:r w:rsidRPr="00461C59">
        <w:rPr>
          <w:rFonts w:ascii="Roboto" w:hAnsi="Roboto"/>
          <w:i/>
          <w:iCs/>
          <w:color w:val="000000"/>
          <w:sz w:val="21"/>
          <w:szCs w:val="21"/>
          <w:shd w:val="clear" w:color="auto" w:fill="FFFFFF"/>
        </w:rPr>
        <w:t>Feasibility studies - What to consider</w:t>
      </w:r>
      <w:r w:rsidRPr="00461C59">
        <w:rPr>
          <w:rFonts w:ascii="Roboto" w:hAnsi="Roboto"/>
          <w:color w:val="000000"/>
          <w:sz w:val="21"/>
          <w:szCs w:val="21"/>
          <w:shd w:val="clear" w:color="auto" w:fill="FFFFFF"/>
        </w:rPr>
        <w:t> [Video]. YouTube. </w:t>
      </w:r>
      <w:hyperlink r:id="rId14" w:tgtFrame="_blank" w:history="1">
        <w:r w:rsidRPr="00461C59">
          <w:rPr>
            <w:rFonts w:ascii="Roboto" w:hAnsi="Roboto"/>
            <w:color w:val="0088CC"/>
            <w:sz w:val="21"/>
            <w:szCs w:val="21"/>
            <w:u w:val="single"/>
            <w:shd w:val="clear" w:color="auto" w:fill="FFFFFF"/>
          </w:rPr>
          <w:t>http://www.youtube.com/watch?v=b_YiHyNcIE8</w:t>
        </w:r>
      </w:hyperlink>
    </w:p>
    <w:p w14:paraId="780D0012" w14:textId="25C89C91" w:rsidR="00461C59" w:rsidRDefault="00461C59" w:rsidP="00461C59"/>
    <w:p w14:paraId="1C2B2698" w14:textId="3E74465F" w:rsidR="00461C59" w:rsidRDefault="00461C59" w:rsidP="00461C59"/>
    <w:p w14:paraId="0DBC8A59" w14:textId="15143806" w:rsidR="00461C59" w:rsidRDefault="00461C59" w:rsidP="00461C59"/>
    <w:p w14:paraId="43B600CB" w14:textId="13B7DE7E" w:rsidR="00461C59" w:rsidRDefault="00461C59" w:rsidP="00461C59">
      <w:r>
        <w:t>Create Your Own Business Plan</w:t>
      </w:r>
    </w:p>
    <w:p w14:paraId="0FDF5301" w14:textId="3D322F12" w:rsidR="00461C59" w:rsidRDefault="00383D05" w:rsidP="00461C59">
      <w:r w:rsidRPr="00383D05">
        <w:rPr>
          <w:rFonts w:ascii="Roboto" w:hAnsi="Roboto"/>
          <w:color w:val="000000"/>
          <w:sz w:val="21"/>
          <w:szCs w:val="21"/>
          <w:shd w:val="clear" w:color="auto" w:fill="FFFFFF"/>
        </w:rPr>
        <w:t>U.S. Small Business Administration. (n.d.). </w:t>
      </w:r>
      <w:r w:rsidRPr="00383D05">
        <w:rPr>
          <w:rFonts w:ascii="Roboto" w:hAnsi="Roboto"/>
          <w:i/>
          <w:iCs/>
          <w:color w:val="000000"/>
          <w:sz w:val="21"/>
          <w:szCs w:val="21"/>
          <w:shd w:val="clear" w:color="auto" w:fill="FFFFFF"/>
        </w:rPr>
        <w:t>Create your business plan</w:t>
      </w:r>
      <w:r w:rsidRPr="00383D05">
        <w:rPr>
          <w:rFonts w:ascii="Roboto" w:hAnsi="Roboto"/>
          <w:color w:val="000000"/>
          <w:sz w:val="21"/>
          <w:szCs w:val="21"/>
          <w:shd w:val="clear" w:color="auto" w:fill="FFFFFF"/>
        </w:rPr>
        <w:t>. </w:t>
      </w:r>
      <w:hyperlink r:id="rId15" w:tgtFrame="_blank" w:history="1">
        <w:r w:rsidRPr="00383D05">
          <w:rPr>
            <w:rFonts w:ascii="Roboto" w:hAnsi="Roboto"/>
            <w:color w:val="0088CC"/>
            <w:sz w:val="21"/>
            <w:szCs w:val="21"/>
            <w:u w:val="single"/>
            <w:shd w:val="clear" w:color="auto" w:fill="FFFFFF"/>
          </w:rPr>
          <w:t>http://www.sba.gov/category/navigation-structure/starting-managing-business/starting-business/how-write-business-plan</w:t>
        </w:r>
      </w:hyperlink>
    </w:p>
    <w:p w14:paraId="4944A991" w14:textId="6A2A0C52" w:rsidR="00383D05" w:rsidRDefault="00383D05" w:rsidP="00461C59"/>
    <w:p w14:paraId="6A278E29" w14:textId="0A85BC13" w:rsidR="00383D05" w:rsidRDefault="00383D05" w:rsidP="00461C59"/>
    <w:p w14:paraId="478CDE13" w14:textId="02304916" w:rsidR="00383D05" w:rsidRDefault="00383D05" w:rsidP="00461C59"/>
    <w:p w14:paraId="11707DBA" w14:textId="6EC0A4A6" w:rsidR="00383D05" w:rsidRPr="00383D05" w:rsidRDefault="00383D05" w:rsidP="00461C59">
      <w:pPr>
        <w:rPr>
          <w:b/>
          <w:bCs/>
          <w:sz w:val="36"/>
          <w:szCs w:val="36"/>
        </w:rPr>
      </w:pPr>
      <w:r w:rsidRPr="00383D05">
        <w:rPr>
          <w:b/>
          <w:bCs/>
          <w:sz w:val="36"/>
          <w:szCs w:val="36"/>
        </w:rPr>
        <w:t>Entrepreneurs and Market Research</w:t>
      </w:r>
    </w:p>
    <w:p w14:paraId="7A3F200A" w14:textId="62BD2A79" w:rsidR="00383D05" w:rsidRDefault="00383D05" w:rsidP="00461C59"/>
    <w:p w14:paraId="683C7D8D" w14:textId="77777777" w:rsidR="00383D05" w:rsidRPr="00383D05" w:rsidRDefault="00383D05" w:rsidP="00383D05">
      <w:pPr>
        <w:shd w:val="clear" w:color="auto" w:fill="FFFFFF"/>
        <w:spacing w:after="150" w:line="240" w:lineRule="auto"/>
        <w:rPr>
          <w:rFonts w:ascii="Roboto" w:eastAsia="Times New Roman" w:hAnsi="Roboto" w:cs="Times New Roman"/>
          <w:color w:val="000000"/>
          <w:sz w:val="21"/>
          <w:szCs w:val="21"/>
        </w:rPr>
      </w:pPr>
      <w:r w:rsidRPr="00383D05">
        <w:rPr>
          <w:rFonts w:ascii="Roboto" w:eastAsia="Times New Roman" w:hAnsi="Roboto" w:cs="Times New Roman"/>
          <w:color w:val="000000"/>
          <w:sz w:val="21"/>
          <w:szCs w:val="21"/>
        </w:rPr>
        <w:t>There are two fundamental types of research: primary and secondary. In </w:t>
      </w:r>
      <w:r w:rsidRPr="00383D05">
        <w:rPr>
          <w:rFonts w:ascii="Roboto" w:eastAsia="Times New Roman" w:hAnsi="Roboto" w:cs="Times New Roman"/>
          <w:i/>
          <w:iCs/>
          <w:color w:val="000000"/>
          <w:sz w:val="21"/>
          <w:szCs w:val="21"/>
        </w:rPr>
        <w:t>primary research,</w:t>
      </w:r>
      <w:r w:rsidRPr="00383D05">
        <w:rPr>
          <w:rFonts w:ascii="Roboto" w:eastAsia="Times New Roman" w:hAnsi="Roboto" w:cs="Times New Roman"/>
          <w:color w:val="000000"/>
          <w:sz w:val="21"/>
          <w:szCs w:val="21"/>
        </w:rPr>
        <w:t> the entrepreneur will typically hire a person to perform firsthand interviews, write questionnaires, set up focus groups, or query potential buyers in the beta testing or market testing stage. This is a form of </w:t>
      </w:r>
      <w:r w:rsidRPr="00383D05">
        <w:rPr>
          <w:rFonts w:ascii="Roboto" w:eastAsia="Times New Roman" w:hAnsi="Roboto" w:cs="Times New Roman"/>
          <w:i/>
          <w:iCs/>
          <w:color w:val="000000"/>
          <w:sz w:val="21"/>
          <w:szCs w:val="21"/>
        </w:rPr>
        <w:t>direct observation</w:t>
      </w:r>
      <w:r w:rsidRPr="00383D05">
        <w:rPr>
          <w:rFonts w:ascii="Roboto" w:eastAsia="Times New Roman" w:hAnsi="Roboto" w:cs="Times New Roman"/>
          <w:color w:val="000000"/>
          <w:sz w:val="21"/>
          <w:szCs w:val="21"/>
        </w:rPr>
        <w:t> with notes, surveys, and experiments. What is the disadvantage of this type of research? It is costly, time-consuming, and dependent on a valid hypothesis. Also, those collecting the data could skew the results by the way they pose their questions or by the groups of people whom they ask.</w:t>
      </w:r>
    </w:p>
    <w:p w14:paraId="73A97CDC" w14:textId="77777777" w:rsidR="00383D05" w:rsidRPr="00383D05" w:rsidRDefault="00383D05" w:rsidP="00383D05">
      <w:pPr>
        <w:shd w:val="clear" w:color="auto" w:fill="FFFFFF"/>
        <w:spacing w:after="150" w:line="240" w:lineRule="auto"/>
        <w:rPr>
          <w:rFonts w:ascii="Roboto" w:eastAsia="Times New Roman" w:hAnsi="Roboto" w:cs="Times New Roman"/>
          <w:color w:val="000000"/>
          <w:sz w:val="21"/>
          <w:szCs w:val="21"/>
        </w:rPr>
      </w:pPr>
      <w:r w:rsidRPr="00383D05">
        <w:rPr>
          <w:rFonts w:ascii="Roboto" w:eastAsia="Times New Roman" w:hAnsi="Roboto" w:cs="Times New Roman"/>
          <w:i/>
          <w:iCs/>
          <w:color w:val="000000"/>
          <w:sz w:val="21"/>
          <w:szCs w:val="21"/>
        </w:rPr>
        <w:t>Secondary research</w:t>
      </w:r>
      <w:r w:rsidRPr="00383D05">
        <w:rPr>
          <w:rFonts w:ascii="Roboto" w:eastAsia="Times New Roman" w:hAnsi="Roboto" w:cs="Times New Roman"/>
          <w:color w:val="000000"/>
          <w:sz w:val="21"/>
          <w:szCs w:val="21"/>
        </w:rPr>
        <w:t> consists of delving into company records to find viable information or finding it from a source such as the Buying Power Index (BPI) on the market potential in the United States, such as the number of barber shops, retail gift stores, or coffee shops that are available in market-potential indexes. Other research avenues include U.S. statistical abstracts, Internet research, or periodicals. An entrepreneur will use these sources to find quantitative data to validate the potential of launching a venture in a given arena. The disadvantage, when opting for this type of secondary research, is that such studies are not usually designed to meet the research criteria or the needs of the project. In research, the key words to be used are the following:</w:t>
      </w:r>
    </w:p>
    <w:p w14:paraId="482800AD" w14:textId="77777777" w:rsidR="00383D05" w:rsidRPr="00383D05" w:rsidRDefault="00383D05" w:rsidP="00383D05">
      <w:pPr>
        <w:numPr>
          <w:ilvl w:val="0"/>
          <w:numId w:val="2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b/>
          <w:bCs/>
          <w:color w:val="000000"/>
          <w:sz w:val="24"/>
          <w:szCs w:val="24"/>
        </w:rPr>
        <w:t>Reliability:</w:t>
      </w:r>
      <w:r w:rsidRPr="00383D05">
        <w:rPr>
          <w:rFonts w:ascii="Roboto" w:eastAsia="Times New Roman" w:hAnsi="Roboto" w:cs="Times New Roman"/>
          <w:color w:val="000000"/>
        </w:rPr>
        <w:t> The degree to which a measure is free of random error, yielding consistent results over many samples or trials</w:t>
      </w:r>
    </w:p>
    <w:p w14:paraId="41AED752" w14:textId="77777777" w:rsidR="00383D05" w:rsidRPr="00383D05" w:rsidRDefault="00383D05" w:rsidP="00383D05">
      <w:pPr>
        <w:numPr>
          <w:ilvl w:val="0"/>
          <w:numId w:val="2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b/>
          <w:bCs/>
          <w:color w:val="000000"/>
          <w:sz w:val="24"/>
          <w:szCs w:val="24"/>
        </w:rPr>
        <w:t>Validity:</w:t>
      </w:r>
      <w:r w:rsidRPr="00383D05">
        <w:rPr>
          <w:rFonts w:ascii="Roboto" w:eastAsia="Times New Roman" w:hAnsi="Roboto" w:cs="Times New Roman"/>
          <w:color w:val="000000"/>
        </w:rPr>
        <w:t> The degree to which the data correctly measures what they are intended to measure</w:t>
      </w:r>
    </w:p>
    <w:p w14:paraId="6B8742E6" w14:textId="77777777" w:rsidR="00383D05" w:rsidRPr="00383D05" w:rsidRDefault="00383D05" w:rsidP="00383D05">
      <w:pPr>
        <w:numPr>
          <w:ilvl w:val="0"/>
          <w:numId w:val="26"/>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b/>
          <w:bCs/>
          <w:color w:val="000000"/>
          <w:sz w:val="24"/>
          <w:szCs w:val="24"/>
        </w:rPr>
        <w:t>Correlation:</w:t>
      </w:r>
      <w:r w:rsidRPr="00383D05">
        <w:rPr>
          <w:rFonts w:ascii="Roboto" w:eastAsia="Times New Roman" w:hAnsi="Roboto" w:cs="Times New Roman"/>
          <w:color w:val="000000"/>
        </w:rPr>
        <w:t> A computational measure of the closeness of the relationship between the primary and secondary market opportunities</w:t>
      </w:r>
    </w:p>
    <w:p w14:paraId="3F1E50CA" w14:textId="77777777" w:rsidR="00383D05" w:rsidRPr="00383D05" w:rsidRDefault="00383D05" w:rsidP="00383D05">
      <w:pPr>
        <w:shd w:val="clear" w:color="auto" w:fill="FFFFFF"/>
        <w:spacing w:after="150" w:line="240" w:lineRule="auto"/>
        <w:rPr>
          <w:rFonts w:ascii="Roboto" w:eastAsia="Times New Roman" w:hAnsi="Roboto" w:cs="Times New Roman"/>
          <w:color w:val="000000"/>
          <w:sz w:val="21"/>
          <w:szCs w:val="21"/>
        </w:rPr>
      </w:pPr>
      <w:r w:rsidRPr="00383D05">
        <w:rPr>
          <w:rFonts w:ascii="Roboto" w:eastAsia="Times New Roman" w:hAnsi="Roboto" w:cs="Times New Roman"/>
          <w:color w:val="000000"/>
          <w:sz w:val="21"/>
          <w:szCs w:val="21"/>
        </w:rPr>
        <w:lastRenderedPageBreak/>
        <w:t>When looking at potential business opportunities, it is important to be less impulsive and to not lose sight of the overall picture and long-term potential. This is especially true when looking at the nuances of who is buying and the nature of their buying habits. One good example of this is locating entertainment-themed family restaurants in market locations where most of the potential customers have a very high disposable income. Why would a company do this? Is it because customers visiting the stores would spend more money than those in low disposable-income locations? Is the assumption correct? Yes, it is. But there is an error in this hypothesis because stores in places where there are far more middle-income earners have actually shown to do better, not because of what customers spent (because they did spend less), but because they showed up 3–5 times more often. In middle-income earning markets, parents could have a drink, a slice of pizza, and play games with the kids. In high disposable-income areas, families came less often because they could vacation in Hawaii or take the family to a ski resort or to the beach. This is an important truth: even if you are doing well, you may not have the best formula for success.</w:t>
      </w:r>
    </w:p>
    <w:p w14:paraId="090E2A21" w14:textId="77777777" w:rsidR="00383D05" w:rsidRPr="00383D05" w:rsidRDefault="00383D05" w:rsidP="00383D05">
      <w:pPr>
        <w:shd w:val="clear" w:color="auto" w:fill="FFFFFF"/>
        <w:spacing w:after="150" w:line="240" w:lineRule="auto"/>
        <w:rPr>
          <w:rFonts w:ascii="Roboto" w:eastAsia="Times New Roman" w:hAnsi="Roboto" w:cs="Times New Roman"/>
          <w:color w:val="000000"/>
          <w:sz w:val="21"/>
          <w:szCs w:val="21"/>
        </w:rPr>
      </w:pPr>
      <w:r w:rsidRPr="00383D05">
        <w:rPr>
          <w:rFonts w:ascii="Roboto" w:eastAsia="Times New Roman" w:hAnsi="Roboto" w:cs="Times New Roman"/>
          <w:color w:val="000000"/>
          <w:sz w:val="21"/>
          <w:szCs w:val="21"/>
        </w:rPr>
        <w:t>Market research is crucial for properly packaging existing products. But if ideas are radically new, market research can lead an entrepreneur to erroneous decisions. Planners know that market research is a systematic search for, and analysis of, information for marketing-related issues. It is using the past to predict the future. That can be very good or very bad. Arthur C. Clarke’s first of three laws of prediction says, "When a distinguished but elderly scientist states that something is possible, he is almost certainly right. When he states that something is impossible, he is very probably wrong" (Clarke, 1984). Business magnate Richard Branson has another perspective on market research and new business ventures. Branson once said, “In the same way that I tend to make up my mind about people within thirty seconds of meeting them, I also make up my mind about whether a business proposal excites me within about thirty seconds of looking at it. I rely far more on gut instinct than researching huge amounts of statistics” (Landrum, 2004). </w:t>
      </w:r>
    </w:p>
    <w:p w14:paraId="0E135421" w14:textId="7F72F82B" w:rsidR="00383D05" w:rsidRDefault="00383D05" w:rsidP="00461C59"/>
    <w:p w14:paraId="78A7950F" w14:textId="500E6200" w:rsidR="00383D05" w:rsidRDefault="00383D05" w:rsidP="00461C59"/>
    <w:p w14:paraId="52D27616" w14:textId="6F090CE5" w:rsidR="00383D05" w:rsidRDefault="00383D05" w:rsidP="00461C59"/>
    <w:p w14:paraId="4940A467" w14:textId="4FEFDCF5" w:rsidR="00383D05" w:rsidRDefault="00383D05" w:rsidP="00461C59"/>
    <w:p w14:paraId="3FFC7F2B" w14:textId="30C9373E" w:rsidR="00383D05" w:rsidRPr="00383D05" w:rsidRDefault="00383D05" w:rsidP="00461C59">
      <w:pPr>
        <w:rPr>
          <w:b/>
          <w:bCs/>
          <w:sz w:val="36"/>
          <w:szCs w:val="36"/>
        </w:rPr>
      </w:pPr>
      <w:r w:rsidRPr="00383D05">
        <w:rPr>
          <w:b/>
          <w:bCs/>
          <w:sz w:val="36"/>
          <w:szCs w:val="36"/>
        </w:rPr>
        <w:t>What Can Be Researched</w:t>
      </w:r>
    </w:p>
    <w:p w14:paraId="29ACBD27" w14:textId="77777777" w:rsidR="00383D05" w:rsidRPr="00383D05" w:rsidRDefault="00383D05" w:rsidP="00383D05">
      <w:pPr>
        <w:shd w:val="clear" w:color="auto" w:fill="FFFFFF"/>
        <w:spacing w:after="150" w:line="240" w:lineRule="auto"/>
        <w:rPr>
          <w:rFonts w:ascii="Roboto" w:eastAsia="Times New Roman" w:hAnsi="Roboto" w:cs="Times New Roman"/>
          <w:color w:val="000000"/>
          <w:sz w:val="21"/>
          <w:szCs w:val="21"/>
        </w:rPr>
      </w:pPr>
      <w:r w:rsidRPr="00383D05">
        <w:rPr>
          <w:rFonts w:ascii="Roboto" w:eastAsia="Times New Roman" w:hAnsi="Roboto" w:cs="Times New Roman"/>
          <w:color w:val="000000"/>
          <w:sz w:val="21"/>
          <w:szCs w:val="21"/>
        </w:rPr>
        <w:t>Any type of marketing problem can be researched. Limits are time and money. Here are some of the fields covered by marketing research.</w:t>
      </w:r>
    </w:p>
    <w:tbl>
      <w:tblPr>
        <w:tblW w:w="7500" w:type="dxa"/>
        <w:shd w:val="clear" w:color="auto" w:fill="FFFFFF"/>
        <w:tblCellMar>
          <w:top w:w="30" w:type="dxa"/>
          <w:left w:w="30" w:type="dxa"/>
          <w:bottom w:w="30" w:type="dxa"/>
          <w:right w:w="30" w:type="dxa"/>
        </w:tblCellMar>
        <w:tblLook w:val="04A0" w:firstRow="1" w:lastRow="0" w:firstColumn="1" w:lastColumn="0" w:noHBand="0" w:noVBand="1"/>
      </w:tblPr>
      <w:tblGrid>
        <w:gridCol w:w="1695"/>
        <w:gridCol w:w="2216"/>
        <w:gridCol w:w="3589"/>
      </w:tblGrid>
      <w:tr w:rsidR="00383D05" w:rsidRPr="00383D05" w14:paraId="42C8AD87" w14:textId="77777777" w:rsidTr="00383D05">
        <w:tc>
          <w:tcPr>
            <w:tcW w:w="0" w:type="auto"/>
            <w:shd w:val="clear" w:color="auto" w:fill="FFFFFF"/>
            <w:vAlign w:val="center"/>
            <w:hideMark/>
          </w:tcPr>
          <w:p w14:paraId="62E153E3"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b/>
                <w:bCs/>
                <w:color w:val="000000"/>
                <w:sz w:val="24"/>
                <w:szCs w:val="24"/>
              </w:rPr>
              <w:t>Strategical Questions</w:t>
            </w:r>
          </w:p>
        </w:tc>
        <w:tc>
          <w:tcPr>
            <w:tcW w:w="0" w:type="auto"/>
            <w:shd w:val="clear" w:color="auto" w:fill="FFFFFF"/>
            <w:vAlign w:val="center"/>
            <w:hideMark/>
          </w:tcPr>
          <w:p w14:paraId="795C19AE"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To know the consumers better</w:t>
            </w:r>
          </w:p>
        </w:tc>
        <w:tc>
          <w:tcPr>
            <w:tcW w:w="0" w:type="auto"/>
            <w:shd w:val="clear" w:color="auto" w:fill="FFFFFF"/>
            <w:vAlign w:val="center"/>
            <w:hideMark/>
          </w:tcPr>
          <w:p w14:paraId="5D522FD4" w14:textId="77777777" w:rsidR="00383D05" w:rsidRPr="00383D05" w:rsidRDefault="00383D05" w:rsidP="00383D05">
            <w:pPr>
              <w:numPr>
                <w:ilvl w:val="0"/>
                <w:numId w:val="27"/>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Segmentation</w:t>
            </w:r>
          </w:p>
          <w:p w14:paraId="3501CF87" w14:textId="77777777" w:rsidR="00383D05" w:rsidRPr="00383D05" w:rsidRDefault="00383D05" w:rsidP="00383D05">
            <w:pPr>
              <w:numPr>
                <w:ilvl w:val="0"/>
                <w:numId w:val="27"/>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Study of buying behavior and motivations</w:t>
            </w:r>
          </w:p>
          <w:p w14:paraId="21833D05" w14:textId="77777777" w:rsidR="00383D05" w:rsidRPr="00383D05" w:rsidRDefault="00383D05" w:rsidP="00383D05">
            <w:pPr>
              <w:numPr>
                <w:ilvl w:val="0"/>
                <w:numId w:val="27"/>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Analysis of needs</w:t>
            </w:r>
          </w:p>
        </w:tc>
      </w:tr>
      <w:tr w:rsidR="00383D05" w:rsidRPr="00383D05" w14:paraId="009DCD19" w14:textId="77777777" w:rsidTr="00383D05">
        <w:tc>
          <w:tcPr>
            <w:tcW w:w="0" w:type="auto"/>
            <w:shd w:val="clear" w:color="auto" w:fill="FFFFFF"/>
            <w:vAlign w:val="center"/>
            <w:hideMark/>
          </w:tcPr>
          <w:p w14:paraId="27B5DD2D" w14:textId="77777777" w:rsidR="00383D05" w:rsidRPr="00383D05" w:rsidRDefault="00383D05" w:rsidP="00383D05">
            <w:pPr>
              <w:numPr>
                <w:ilvl w:val="0"/>
                <w:numId w:val="27"/>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06F2C59E"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Markets</w:t>
            </w:r>
          </w:p>
        </w:tc>
        <w:tc>
          <w:tcPr>
            <w:tcW w:w="0" w:type="auto"/>
            <w:shd w:val="clear" w:color="auto" w:fill="FFFFFF"/>
            <w:vAlign w:val="center"/>
            <w:hideMark/>
          </w:tcPr>
          <w:p w14:paraId="2A93EFB4"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Identify the volume of markets</w:t>
            </w:r>
          </w:p>
          <w:p w14:paraId="085F93CD"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Trends</w:t>
            </w:r>
          </w:p>
          <w:p w14:paraId="55B5D6EB"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Market quantification</w:t>
            </w:r>
          </w:p>
          <w:p w14:paraId="3C02DF18"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Potential demand</w:t>
            </w:r>
          </w:p>
          <w:p w14:paraId="553580DF"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lastRenderedPageBreak/>
              <w:t>Buying intentions</w:t>
            </w:r>
          </w:p>
        </w:tc>
      </w:tr>
      <w:tr w:rsidR="00383D05" w:rsidRPr="00383D05" w14:paraId="43FAA15D" w14:textId="77777777" w:rsidTr="00383D05">
        <w:tc>
          <w:tcPr>
            <w:tcW w:w="0" w:type="auto"/>
            <w:shd w:val="clear" w:color="auto" w:fill="FFFFFF"/>
            <w:vAlign w:val="center"/>
            <w:hideMark/>
          </w:tcPr>
          <w:p w14:paraId="40D1E2A4" w14:textId="77777777" w:rsidR="00383D05" w:rsidRPr="00383D05" w:rsidRDefault="00383D05" w:rsidP="00383D05">
            <w:pPr>
              <w:numPr>
                <w:ilvl w:val="0"/>
                <w:numId w:val="28"/>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4EF08E03"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Competitors</w:t>
            </w:r>
          </w:p>
        </w:tc>
        <w:tc>
          <w:tcPr>
            <w:tcW w:w="0" w:type="auto"/>
            <w:shd w:val="clear" w:color="auto" w:fill="FFFFFF"/>
            <w:vAlign w:val="center"/>
            <w:hideMark/>
          </w:tcPr>
          <w:p w14:paraId="7D84E59F" w14:textId="77777777" w:rsidR="00383D05" w:rsidRPr="00383D05" w:rsidRDefault="00383D05" w:rsidP="00383D05">
            <w:pPr>
              <w:numPr>
                <w:ilvl w:val="0"/>
                <w:numId w:val="29"/>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Evaluate the competitive position</w:t>
            </w:r>
          </w:p>
          <w:p w14:paraId="6E6A1179" w14:textId="77777777" w:rsidR="00383D05" w:rsidRPr="00383D05" w:rsidRDefault="00383D05" w:rsidP="00383D05">
            <w:pPr>
              <w:numPr>
                <w:ilvl w:val="0"/>
                <w:numId w:val="29"/>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Market share</w:t>
            </w:r>
          </w:p>
          <w:p w14:paraId="762D53F4" w14:textId="77777777" w:rsidR="00383D05" w:rsidRPr="00383D05" w:rsidRDefault="00383D05" w:rsidP="00383D05">
            <w:pPr>
              <w:numPr>
                <w:ilvl w:val="0"/>
                <w:numId w:val="29"/>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Competitors’ analysis</w:t>
            </w:r>
          </w:p>
        </w:tc>
      </w:tr>
      <w:tr w:rsidR="00383D05" w:rsidRPr="00383D05" w14:paraId="542794C7" w14:textId="77777777" w:rsidTr="00383D05">
        <w:tc>
          <w:tcPr>
            <w:tcW w:w="0" w:type="auto"/>
            <w:shd w:val="clear" w:color="auto" w:fill="FFFFFF"/>
            <w:vAlign w:val="center"/>
            <w:hideMark/>
          </w:tcPr>
          <w:p w14:paraId="010D5204" w14:textId="77777777" w:rsidR="00383D05" w:rsidRPr="00383D05" w:rsidRDefault="00383D05" w:rsidP="00383D05">
            <w:pPr>
              <w:numPr>
                <w:ilvl w:val="0"/>
                <w:numId w:val="29"/>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77102623"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Learning about the brand</w:t>
            </w:r>
          </w:p>
        </w:tc>
        <w:tc>
          <w:tcPr>
            <w:tcW w:w="0" w:type="auto"/>
            <w:shd w:val="clear" w:color="auto" w:fill="FFFFFF"/>
            <w:vAlign w:val="center"/>
            <w:hideMark/>
          </w:tcPr>
          <w:p w14:paraId="4193FFE2" w14:textId="77777777" w:rsidR="00383D05" w:rsidRPr="00383D05" w:rsidRDefault="00383D05" w:rsidP="00383D05">
            <w:pPr>
              <w:numPr>
                <w:ilvl w:val="0"/>
                <w:numId w:val="30"/>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Brand territory</w:t>
            </w:r>
          </w:p>
          <w:p w14:paraId="65CC4728" w14:textId="77777777" w:rsidR="00383D05" w:rsidRPr="00383D05" w:rsidRDefault="00383D05" w:rsidP="00383D05">
            <w:pPr>
              <w:numPr>
                <w:ilvl w:val="0"/>
                <w:numId w:val="30"/>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Awareness (top of mind, spontaneous, recall)</w:t>
            </w:r>
          </w:p>
          <w:p w14:paraId="68D2C35D" w14:textId="77777777" w:rsidR="00383D05" w:rsidRPr="00383D05" w:rsidRDefault="00383D05" w:rsidP="00383D05">
            <w:pPr>
              <w:numPr>
                <w:ilvl w:val="0"/>
                <w:numId w:val="30"/>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Image and impact of advertising</w:t>
            </w:r>
          </w:p>
          <w:p w14:paraId="789DADF5" w14:textId="77777777" w:rsidR="00383D05" w:rsidRPr="00383D05" w:rsidRDefault="00383D05" w:rsidP="00383D05">
            <w:pPr>
              <w:numPr>
                <w:ilvl w:val="0"/>
                <w:numId w:val="30"/>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Campaign balance sheet</w:t>
            </w:r>
          </w:p>
        </w:tc>
      </w:tr>
      <w:tr w:rsidR="00383D05" w:rsidRPr="00383D05" w14:paraId="70EE70EE" w14:textId="77777777" w:rsidTr="00383D05">
        <w:tc>
          <w:tcPr>
            <w:tcW w:w="0" w:type="auto"/>
            <w:shd w:val="clear" w:color="auto" w:fill="FFFFFF"/>
            <w:vAlign w:val="center"/>
            <w:hideMark/>
          </w:tcPr>
          <w:p w14:paraId="0D836B0A"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b/>
                <w:bCs/>
                <w:color w:val="000000"/>
                <w:sz w:val="24"/>
                <w:szCs w:val="24"/>
              </w:rPr>
              <w:t>Operational Questions</w:t>
            </w:r>
          </w:p>
        </w:tc>
        <w:tc>
          <w:tcPr>
            <w:tcW w:w="0" w:type="auto"/>
            <w:shd w:val="clear" w:color="auto" w:fill="FFFFFF"/>
            <w:vAlign w:val="center"/>
            <w:hideMark/>
          </w:tcPr>
          <w:p w14:paraId="05AE22D2"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Strengths and weaknesses of the product</w:t>
            </w:r>
          </w:p>
        </w:tc>
        <w:tc>
          <w:tcPr>
            <w:tcW w:w="0" w:type="auto"/>
            <w:shd w:val="clear" w:color="auto" w:fill="FFFFFF"/>
            <w:vAlign w:val="center"/>
            <w:hideMark/>
          </w:tcPr>
          <w:p w14:paraId="047A9102" w14:textId="77777777" w:rsidR="00383D05" w:rsidRPr="00383D05" w:rsidRDefault="00383D05" w:rsidP="00383D05">
            <w:pPr>
              <w:numPr>
                <w:ilvl w:val="0"/>
                <w:numId w:val="31"/>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New concepts</w:t>
            </w:r>
          </w:p>
          <w:p w14:paraId="6D19AE79" w14:textId="77777777" w:rsidR="00383D05" w:rsidRPr="00383D05" w:rsidRDefault="00383D05" w:rsidP="00383D05">
            <w:pPr>
              <w:numPr>
                <w:ilvl w:val="0"/>
                <w:numId w:val="31"/>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Test of products</w:t>
            </w:r>
          </w:p>
          <w:p w14:paraId="0D47535E" w14:textId="77777777" w:rsidR="00383D05" w:rsidRPr="00383D05" w:rsidRDefault="00383D05" w:rsidP="00383D05">
            <w:pPr>
              <w:numPr>
                <w:ilvl w:val="0"/>
                <w:numId w:val="31"/>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Repositioning</w:t>
            </w:r>
          </w:p>
          <w:p w14:paraId="0455F6EC" w14:textId="77777777" w:rsidR="00383D05" w:rsidRPr="00383D05" w:rsidRDefault="00383D05" w:rsidP="00383D05">
            <w:pPr>
              <w:numPr>
                <w:ilvl w:val="0"/>
                <w:numId w:val="31"/>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Range extensions and brand territory</w:t>
            </w:r>
          </w:p>
        </w:tc>
      </w:tr>
      <w:tr w:rsidR="00383D05" w:rsidRPr="00383D05" w14:paraId="5203DF71" w14:textId="77777777" w:rsidTr="00383D05">
        <w:tc>
          <w:tcPr>
            <w:tcW w:w="0" w:type="auto"/>
            <w:shd w:val="clear" w:color="auto" w:fill="FFFFFF"/>
            <w:vAlign w:val="center"/>
            <w:hideMark/>
          </w:tcPr>
          <w:p w14:paraId="066F5952" w14:textId="77777777" w:rsidR="00383D05" w:rsidRPr="00383D05" w:rsidRDefault="00383D05" w:rsidP="00383D05">
            <w:pPr>
              <w:numPr>
                <w:ilvl w:val="0"/>
                <w:numId w:val="31"/>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78C23FD4"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Defining a price level</w:t>
            </w:r>
          </w:p>
        </w:tc>
        <w:tc>
          <w:tcPr>
            <w:tcW w:w="0" w:type="auto"/>
            <w:shd w:val="clear" w:color="auto" w:fill="FFFFFF"/>
            <w:vAlign w:val="center"/>
            <w:hideMark/>
          </w:tcPr>
          <w:p w14:paraId="4F17AC30" w14:textId="77777777" w:rsidR="00383D05" w:rsidRPr="00383D05" w:rsidRDefault="00383D05" w:rsidP="00383D05">
            <w:pPr>
              <w:numPr>
                <w:ilvl w:val="0"/>
                <w:numId w:val="32"/>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Price audit</w:t>
            </w:r>
          </w:p>
          <w:p w14:paraId="5A359729" w14:textId="77777777" w:rsidR="00383D05" w:rsidRPr="00383D05" w:rsidRDefault="00383D05" w:rsidP="00383D05">
            <w:pPr>
              <w:numPr>
                <w:ilvl w:val="0"/>
                <w:numId w:val="32"/>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Elasticity or acceptability of a price</w:t>
            </w:r>
          </w:p>
          <w:p w14:paraId="54F4E50C" w14:textId="77777777" w:rsidR="00383D05" w:rsidRPr="00383D05" w:rsidRDefault="00383D05" w:rsidP="00383D05">
            <w:pPr>
              <w:numPr>
                <w:ilvl w:val="0"/>
                <w:numId w:val="32"/>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Test of prices</w:t>
            </w:r>
          </w:p>
        </w:tc>
      </w:tr>
      <w:tr w:rsidR="00383D05" w:rsidRPr="00383D05" w14:paraId="5ED4D852" w14:textId="77777777" w:rsidTr="00383D05">
        <w:tc>
          <w:tcPr>
            <w:tcW w:w="0" w:type="auto"/>
            <w:shd w:val="clear" w:color="auto" w:fill="FFFFFF"/>
            <w:vAlign w:val="center"/>
            <w:hideMark/>
          </w:tcPr>
          <w:p w14:paraId="799FC2F8" w14:textId="77777777" w:rsidR="00383D05" w:rsidRPr="00383D05" w:rsidRDefault="00383D05" w:rsidP="00383D05">
            <w:pPr>
              <w:numPr>
                <w:ilvl w:val="0"/>
                <w:numId w:val="32"/>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0107AAE5" w14:textId="77777777" w:rsidR="00383D05" w:rsidRPr="00383D05" w:rsidRDefault="00383D05" w:rsidP="00383D05">
            <w:pPr>
              <w:spacing w:after="0" w:line="240" w:lineRule="auto"/>
              <w:rPr>
                <w:rFonts w:ascii="Roboto" w:eastAsia="Times New Roman" w:hAnsi="Roboto" w:cs="Times New Roman"/>
                <w:color w:val="000000"/>
              </w:rPr>
            </w:pPr>
            <w:r w:rsidRPr="00383D05">
              <w:rPr>
                <w:rFonts w:ascii="Roboto" w:eastAsia="Times New Roman" w:hAnsi="Roboto" w:cs="Times New Roman"/>
                <w:color w:val="000000"/>
              </w:rPr>
              <w:t>Improving the product</w:t>
            </w:r>
          </w:p>
        </w:tc>
        <w:tc>
          <w:tcPr>
            <w:tcW w:w="0" w:type="auto"/>
            <w:shd w:val="clear" w:color="auto" w:fill="FFFFFF"/>
            <w:vAlign w:val="center"/>
            <w:hideMark/>
          </w:tcPr>
          <w:p w14:paraId="1E33BDFA" w14:textId="77777777" w:rsidR="00383D05" w:rsidRPr="00383D05" w:rsidRDefault="00383D05" w:rsidP="00383D05">
            <w:pPr>
              <w:numPr>
                <w:ilvl w:val="0"/>
                <w:numId w:val="33"/>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Impact of merchandising</w:t>
            </w:r>
          </w:p>
          <w:p w14:paraId="420BEECC" w14:textId="77777777" w:rsidR="00383D05" w:rsidRPr="00383D05" w:rsidRDefault="00383D05" w:rsidP="00383D05">
            <w:pPr>
              <w:numPr>
                <w:ilvl w:val="0"/>
                <w:numId w:val="33"/>
              </w:numPr>
              <w:spacing w:before="100" w:beforeAutospacing="1" w:after="100" w:afterAutospacing="1" w:line="300" w:lineRule="atLeast"/>
              <w:ind w:left="1095"/>
              <w:rPr>
                <w:rFonts w:ascii="Roboto" w:eastAsia="Times New Roman" w:hAnsi="Roboto" w:cs="Times New Roman"/>
                <w:color w:val="000000"/>
              </w:rPr>
            </w:pPr>
            <w:r w:rsidRPr="00383D05">
              <w:rPr>
                <w:rFonts w:ascii="Roboto" w:eastAsia="Times New Roman" w:hAnsi="Roboto" w:cs="Times New Roman"/>
                <w:color w:val="000000"/>
              </w:rPr>
              <w:t>Packaging</w:t>
            </w:r>
          </w:p>
        </w:tc>
      </w:tr>
    </w:tbl>
    <w:p w14:paraId="32590943" w14:textId="77777777" w:rsidR="00383D05" w:rsidRDefault="00383D05" w:rsidP="00461C59"/>
    <w:p w14:paraId="4B1F2EBF" w14:textId="77777777" w:rsidR="00461C59" w:rsidRDefault="00461C59" w:rsidP="00990D66"/>
    <w:p w14:paraId="26E05834" w14:textId="77777777" w:rsidR="003559D4" w:rsidRDefault="003559D4" w:rsidP="00990D66"/>
    <w:p w14:paraId="2BBF6807" w14:textId="77777777" w:rsidR="003559D4" w:rsidRPr="00990D66" w:rsidRDefault="003559D4" w:rsidP="00990D66"/>
    <w:sectPr w:rsidR="003559D4" w:rsidRPr="00990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E2"/>
    <w:multiLevelType w:val="multilevel"/>
    <w:tmpl w:val="F49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3EEB"/>
    <w:multiLevelType w:val="multilevel"/>
    <w:tmpl w:val="0B2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D61DB"/>
    <w:multiLevelType w:val="multilevel"/>
    <w:tmpl w:val="9888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361B"/>
    <w:multiLevelType w:val="multilevel"/>
    <w:tmpl w:val="D21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C4865"/>
    <w:multiLevelType w:val="multilevel"/>
    <w:tmpl w:val="F91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A736C"/>
    <w:multiLevelType w:val="multilevel"/>
    <w:tmpl w:val="9870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55FD8"/>
    <w:multiLevelType w:val="multilevel"/>
    <w:tmpl w:val="7E0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01EAA"/>
    <w:multiLevelType w:val="multilevel"/>
    <w:tmpl w:val="4F6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B66C5"/>
    <w:multiLevelType w:val="multilevel"/>
    <w:tmpl w:val="B42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A0176"/>
    <w:multiLevelType w:val="multilevel"/>
    <w:tmpl w:val="6AB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34688"/>
    <w:multiLevelType w:val="multilevel"/>
    <w:tmpl w:val="4060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444"/>
    <w:multiLevelType w:val="multilevel"/>
    <w:tmpl w:val="BD5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927C0"/>
    <w:multiLevelType w:val="multilevel"/>
    <w:tmpl w:val="5E6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22E80"/>
    <w:multiLevelType w:val="multilevel"/>
    <w:tmpl w:val="206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F3134E"/>
    <w:multiLevelType w:val="multilevel"/>
    <w:tmpl w:val="998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D1D"/>
    <w:multiLevelType w:val="multilevel"/>
    <w:tmpl w:val="184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F05A8"/>
    <w:multiLevelType w:val="multilevel"/>
    <w:tmpl w:val="5F4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1794C"/>
    <w:multiLevelType w:val="multilevel"/>
    <w:tmpl w:val="3FE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2168B"/>
    <w:multiLevelType w:val="multilevel"/>
    <w:tmpl w:val="030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45358"/>
    <w:multiLevelType w:val="multilevel"/>
    <w:tmpl w:val="449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F74BC"/>
    <w:multiLevelType w:val="multilevel"/>
    <w:tmpl w:val="545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C1E3B"/>
    <w:multiLevelType w:val="multilevel"/>
    <w:tmpl w:val="D06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0773F"/>
    <w:multiLevelType w:val="multilevel"/>
    <w:tmpl w:val="DBE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1457C"/>
    <w:multiLevelType w:val="multilevel"/>
    <w:tmpl w:val="DA8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E198F"/>
    <w:multiLevelType w:val="multilevel"/>
    <w:tmpl w:val="54C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C77A3"/>
    <w:multiLevelType w:val="multilevel"/>
    <w:tmpl w:val="152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A702D"/>
    <w:multiLevelType w:val="multilevel"/>
    <w:tmpl w:val="9C82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F801BE"/>
    <w:multiLevelType w:val="multilevel"/>
    <w:tmpl w:val="E452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32B12"/>
    <w:multiLevelType w:val="multilevel"/>
    <w:tmpl w:val="307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55838"/>
    <w:multiLevelType w:val="multilevel"/>
    <w:tmpl w:val="26D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D52A0"/>
    <w:multiLevelType w:val="multilevel"/>
    <w:tmpl w:val="347E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B557A"/>
    <w:multiLevelType w:val="multilevel"/>
    <w:tmpl w:val="C6C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05FEE"/>
    <w:multiLevelType w:val="multilevel"/>
    <w:tmpl w:val="D69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6"/>
  </w:num>
  <w:num w:numId="3">
    <w:abstractNumId w:val="10"/>
  </w:num>
  <w:num w:numId="4">
    <w:abstractNumId w:val="5"/>
  </w:num>
  <w:num w:numId="5">
    <w:abstractNumId w:val="3"/>
  </w:num>
  <w:num w:numId="6">
    <w:abstractNumId w:val="9"/>
  </w:num>
  <w:num w:numId="7">
    <w:abstractNumId w:val="14"/>
  </w:num>
  <w:num w:numId="8">
    <w:abstractNumId w:val="16"/>
  </w:num>
  <w:num w:numId="9">
    <w:abstractNumId w:val="6"/>
  </w:num>
  <w:num w:numId="10">
    <w:abstractNumId w:val="19"/>
  </w:num>
  <w:num w:numId="11">
    <w:abstractNumId w:val="25"/>
  </w:num>
  <w:num w:numId="12">
    <w:abstractNumId w:val="13"/>
  </w:num>
  <w:num w:numId="13">
    <w:abstractNumId w:val="17"/>
  </w:num>
  <w:num w:numId="14">
    <w:abstractNumId w:val="11"/>
  </w:num>
  <w:num w:numId="15">
    <w:abstractNumId w:val="22"/>
  </w:num>
  <w:num w:numId="16">
    <w:abstractNumId w:val="0"/>
  </w:num>
  <w:num w:numId="17">
    <w:abstractNumId w:val="28"/>
  </w:num>
  <w:num w:numId="18">
    <w:abstractNumId w:val="18"/>
  </w:num>
  <w:num w:numId="19">
    <w:abstractNumId w:val="7"/>
  </w:num>
  <w:num w:numId="20">
    <w:abstractNumId w:val="31"/>
  </w:num>
  <w:num w:numId="21">
    <w:abstractNumId w:val="21"/>
  </w:num>
  <w:num w:numId="22">
    <w:abstractNumId w:val="20"/>
  </w:num>
  <w:num w:numId="23">
    <w:abstractNumId w:val="24"/>
  </w:num>
  <w:num w:numId="24">
    <w:abstractNumId w:val="27"/>
  </w:num>
  <w:num w:numId="25">
    <w:abstractNumId w:val="32"/>
  </w:num>
  <w:num w:numId="26">
    <w:abstractNumId w:val="30"/>
  </w:num>
  <w:num w:numId="27">
    <w:abstractNumId w:val="23"/>
  </w:num>
  <w:num w:numId="28">
    <w:abstractNumId w:val="2"/>
  </w:num>
  <w:num w:numId="29">
    <w:abstractNumId w:val="15"/>
  </w:num>
  <w:num w:numId="30">
    <w:abstractNumId w:val="4"/>
  </w:num>
  <w:num w:numId="31">
    <w:abstractNumId w:val="8"/>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DA"/>
    <w:rsid w:val="000637C3"/>
    <w:rsid w:val="000F281A"/>
    <w:rsid w:val="001F39DA"/>
    <w:rsid w:val="002A7261"/>
    <w:rsid w:val="003559D4"/>
    <w:rsid w:val="00383D05"/>
    <w:rsid w:val="00461C59"/>
    <w:rsid w:val="005E4AFA"/>
    <w:rsid w:val="00772E7D"/>
    <w:rsid w:val="007B54A6"/>
    <w:rsid w:val="00990D66"/>
    <w:rsid w:val="009B7A37"/>
    <w:rsid w:val="00AC2495"/>
    <w:rsid w:val="00B35A70"/>
    <w:rsid w:val="00BB4602"/>
    <w:rsid w:val="00BF51BC"/>
    <w:rsid w:val="00CF2054"/>
    <w:rsid w:val="00E53FCB"/>
    <w:rsid w:val="00F01574"/>
    <w:rsid w:val="00F2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5DFA"/>
  <w15:chartTrackingRefBased/>
  <w15:docId w15:val="{29246D97-905F-4E63-BABC-1386661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74"/>
    <w:rPr>
      <w:color w:val="0563C1" w:themeColor="hyperlink"/>
      <w:u w:val="single"/>
    </w:rPr>
  </w:style>
  <w:style w:type="character" w:styleId="UnresolvedMention">
    <w:name w:val="Unresolved Mention"/>
    <w:basedOn w:val="DefaultParagraphFont"/>
    <w:uiPriority w:val="99"/>
    <w:semiHidden/>
    <w:unhideWhenUsed/>
    <w:rsid w:val="00F01574"/>
    <w:rPr>
      <w:color w:val="605E5C"/>
      <w:shd w:val="clear" w:color="auto" w:fill="E1DFDD"/>
    </w:rPr>
  </w:style>
  <w:style w:type="paragraph" w:styleId="NormalWeb">
    <w:name w:val="Normal (Web)"/>
    <w:basedOn w:val="Normal"/>
    <w:uiPriority w:val="99"/>
    <w:semiHidden/>
    <w:unhideWhenUsed/>
    <w:rsid w:val="00F015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1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324">
      <w:bodyDiv w:val="1"/>
      <w:marLeft w:val="0"/>
      <w:marRight w:val="0"/>
      <w:marTop w:val="0"/>
      <w:marBottom w:val="0"/>
      <w:divBdr>
        <w:top w:val="none" w:sz="0" w:space="0" w:color="auto"/>
        <w:left w:val="none" w:sz="0" w:space="0" w:color="auto"/>
        <w:bottom w:val="none" w:sz="0" w:space="0" w:color="auto"/>
        <w:right w:val="none" w:sz="0" w:space="0" w:color="auto"/>
      </w:divBdr>
    </w:div>
    <w:div w:id="513954812">
      <w:bodyDiv w:val="1"/>
      <w:marLeft w:val="0"/>
      <w:marRight w:val="0"/>
      <w:marTop w:val="0"/>
      <w:marBottom w:val="0"/>
      <w:divBdr>
        <w:top w:val="none" w:sz="0" w:space="0" w:color="auto"/>
        <w:left w:val="none" w:sz="0" w:space="0" w:color="auto"/>
        <w:bottom w:val="none" w:sz="0" w:space="0" w:color="auto"/>
        <w:right w:val="none" w:sz="0" w:space="0" w:color="auto"/>
      </w:divBdr>
    </w:div>
    <w:div w:id="643774018">
      <w:bodyDiv w:val="1"/>
      <w:marLeft w:val="0"/>
      <w:marRight w:val="0"/>
      <w:marTop w:val="0"/>
      <w:marBottom w:val="0"/>
      <w:divBdr>
        <w:top w:val="none" w:sz="0" w:space="0" w:color="auto"/>
        <w:left w:val="none" w:sz="0" w:space="0" w:color="auto"/>
        <w:bottom w:val="none" w:sz="0" w:space="0" w:color="auto"/>
        <w:right w:val="none" w:sz="0" w:space="0" w:color="auto"/>
      </w:divBdr>
    </w:div>
    <w:div w:id="717241555">
      <w:bodyDiv w:val="1"/>
      <w:marLeft w:val="0"/>
      <w:marRight w:val="0"/>
      <w:marTop w:val="0"/>
      <w:marBottom w:val="0"/>
      <w:divBdr>
        <w:top w:val="none" w:sz="0" w:space="0" w:color="auto"/>
        <w:left w:val="none" w:sz="0" w:space="0" w:color="auto"/>
        <w:bottom w:val="none" w:sz="0" w:space="0" w:color="auto"/>
        <w:right w:val="none" w:sz="0" w:space="0" w:color="auto"/>
      </w:divBdr>
    </w:div>
    <w:div w:id="733698515">
      <w:bodyDiv w:val="1"/>
      <w:marLeft w:val="0"/>
      <w:marRight w:val="0"/>
      <w:marTop w:val="0"/>
      <w:marBottom w:val="0"/>
      <w:divBdr>
        <w:top w:val="none" w:sz="0" w:space="0" w:color="auto"/>
        <w:left w:val="none" w:sz="0" w:space="0" w:color="auto"/>
        <w:bottom w:val="none" w:sz="0" w:space="0" w:color="auto"/>
        <w:right w:val="none" w:sz="0" w:space="0" w:color="auto"/>
      </w:divBdr>
    </w:div>
    <w:div w:id="773864349">
      <w:bodyDiv w:val="1"/>
      <w:marLeft w:val="0"/>
      <w:marRight w:val="0"/>
      <w:marTop w:val="0"/>
      <w:marBottom w:val="0"/>
      <w:divBdr>
        <w:top w:val="none" w:sz="0" w:space="0" w:color="auto"/>
        <w:left w:val="none" w:sz="0" w:space="0" w:color="auto"/>
        <w:bottom w:val="none" w:sz="0" w:space="0" w:color="auto"/>
        <w:right w:val="none" w:sz="0" w:space="0" w:color="auto"/>
      </w:divBdr>
    </w:div>
    <w:div w:id="804616645">
      <w:bodyDiv w:val="1"/>
      <w:marLeft w:val="0"/>
      <w:marRight w:val="0"/>
      <w:marTop w:val="0"/>
      <w:marBottom w:val="0"/>
      <w:divBdr>
        <w:top w:val="none" w:sz="0" w:space="0" w:color="auto"/>
        <w:left w:val="none" w:sz="0" w:space="0" w:color="auto"/>
        <w:bottom w:val="none" w:sz="0" w:space="0" w:color="auto"/>
        <w:right w:val="none" w:sz="0" w:space="0" w:color="auto"/>
      </w:divBdr>
    </w:div>
    <w:div w:id="857620989">
      <w:bodyDiv w:val="1"/>
      <w:marLeft w:val="0"/>
      <w:marRight w:val="0"/>
      <w:marTop w:val="0"/>
      <w:marBottom w:val="0"/>
      <w:divBdr>
        <w:top w:val="none" w:sz="0" w:space="0" w:color="auto"/>
        <w:left w:val="none" w:sz="0" w:space="0" w:color="auto"/>
        <w:bottom w:val="none" w:sz="0" w:space="0" w:color="auto"/>
        <w:right w:val="none" w:sz="0" w:space="0" w:color="auto"/>
      </w:divBdr>
    </w:div>
    <w:div w:id="1243178829">
      <w:bodyDiv w:val="1"/>
      <w:marLeft w:val="0"/>
      <w:marRight w:val="0"/>
      <w:marTop w:val="0"/>
      <w:marBottom w:val="0"/>
      <w:divBdr>
        <w:top w:val="none" w:sz="0" w:space="0" w:color="auto"/>
        <w:left w:val="none" w:sz="0" w:space="0" w:color="auto"/>
        <w:bottom w:val="none" w:sz="0" w:space="0" w:color="auto"/>
        <w:right w:val="none" w:sz="0" w:space="0" w:color="auto"/>
      </w:divBdr>
    </w:div>
    <w:div w:id="1252010817">
      <w:bodyDiv w:val="1"/>
      <w:marLeft w:val="0"/>
      <w:marRight w:val="0"/>
      <w:marTop w:val="0"/>
      <w:marBottom w:val="0"/>
      <w:divBdr>
        <w:top w:val="none" w:sz="0" w:space="0" w:color="auto"/>
        <w:left w:val="none" w:sz="0" w:space="0" w:color="auto"/>
        <w:bottom w:val="none" w:sz="0" w:space="0" w:color="auto"/>
        <w:right w:val="none" w:sz="0" w:space="0" w:color="auto"/>
      </w:divBdr>
    </w:div>
    <w:div w:id="1313944392">
      <w:bodyDiv w:val="1"/>
      <w:marLeft w:val="0"/>
      <w:marRight w:val="0"/>
      <w:marTop w:val="0"/>
      <w:marBottom w:val="0"/>
      <w:divBdr>
        <w:top w:val="none" w:sz="0" w:space="0" w:color="auto"/>
        <w:left w:val="none" w:sz="0" w:space="0" w:color="auto"/>
        <w:bottom w:val="none" w:sz="0" w:space="0" w:color="auto"/>
        <w:right w:val="none" w:sz="0" w:space="0" w:color="auto"/>
      </w:divBdr>
      <w:divsChild>
        <w:div w:id="2111973884">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377506213">
      <w:bodyDiv w:val="1"/>
      <w:marLeft w:val="0"/>
      <w:marRight w:val="0"/>
      <w:marTop w:val="0"/>
      <w:marBottom w:val="0"/>
      <w:divBdr>
        <w:top w:val="none" w:sz="0" w:space="0" w:color="auto"/>
        <w:left w:val="none" w:sz="0" w:space="0" w:color="auto"/>
        <w:bottom w:val="none" w:sz="0" w:space="0" w:color="auto"/>
        <w:right w:val="none" w:sz="0" w:space="0" w:color="auto"/>
      </w:divBdr>
    </w:div>
    <w:div w:id="1457991745">
      <w:bodyDiv w:val="1"/>
      <w:marLeft w:val="0"/>
      <w:marRight w:val="0"/>
      <w:marTop w:val="0"/>
      <w:marBottom w:val="0"/>
      <w:divBdr>
        <w:top w:val="none" w:sz="0" w:space="0" w:color="auto"/>
        <w:left w:val="none" w:sz="0" w:space="0" w:color="auto"/>
        <w:bottom w:val="none" w:sz="0" w:space="0" w:color="auto"/>
        <w:right w:val="none" w:sz="0" w:space="0" w:color="auto"/>
      </w:divBdr>
    </w:div>
    <w:div w:id="1462771297">
      <w:bodyDiv w:val="1"/>
      <w:marLeft w:val="0"/>
      <w:marRight w:val="0"/>
      <w:marTop w:val="0"/>
      <w:marBottom w:val="0"/>
      <w:divBdr>
        <w:top w:val="none" w:sz="0" w:space="0" w:color="auto"/>
        <w:left w:val="none" w:sz="0" w:space="0" w:color="auto"/>
        <w:bottom w:val="none" w:sz="0" w:space="0" w:color="auto"/>
        <w:right w:val="none" w:sz="0" w:space="0" w:color="auto"/>
      </w:divBdr>
    </w:div>
    <w:div w:id="1469785232">
      <w:bodyDiv w:val="1"/>
      <w:marLeft w:val="0"/>
      <w:marRight w:val="0"/>
      <w:marTop w:val="0"/>
      <w:marBottom w:val="0"/>
      <w:divBdr>
        <w:top w:val="none" w:sz="0" w:space="0" w:color="auto"/>
        <w:left w:val="none" w:sz="0" w:space="0" w:color="auto"/>
        <w:bottom w:val="none" w:sz="0" w:space="0" w:color="auto"/>
        <w:right w:val="none" w:sz="0" w:space="0" w:color="auto"/>
      </w:divBdr>
    </w:div>
    <w:div w:id="1764911151">
      <w:bodyDiv w:val="1"/>
      <w:marLeft w:val="0"/>
      <w:marRight w:val="0"/>
      <w:marTop w:val="0"/>
      <w:marBottom w:val="0"/>
      <w:divBdr>
        <w:top w:val="none" w:sz="0" w:space="0" w:color="auto"/>
        <w:left w:val="none" w:sz="0" w:space="0" w:color="auto"/>
        <w:bottom w:val="none" w:sz="0" w:space="0" w:color="auto"/>
        <w:right w:val="none" w:sz="0" w:space="0" w:color="auto"/>
      </w:divBdr>
    </w:div>
    <w:div w:id="19057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0bPVorqkGI" TargetMode="External"/><Relationship Id="rId13" Type="http://schemas.openxmlformats.org/officeDocument/2006/relationships/hyperlink" Target="http://www.youtube.com/watch?v=WYPWeh_aBFk" TargetMode="External"/><Relationship Id="rId3" Type="http://schemas.openxmlformats.org/officeDocument/2006/relationships/settings" Target="settings.xml"/><Relationship Id="rId7" Type="http://schemas.openxmlformats.org/officeDocument/2006/relationships/hyperlink" Target="https://www.bplans.com/sample-business-plans/" TargetMode="External"/><Relationship Id="rId12" Type="http://schemas.openxmlformats.org/officeDocument/2006/relationships/hyperlink" Target="http://www.bizfilings.com/toolkit/index.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ibuzz.com/much-money-ryan-toys-review-makes-youtube/" TargetMode="External"/><Relationship Id="rId11" Type="http://schemas.openxmlformats.org/officeDocument/2006/relationships/hyperlink" Target="http://culturehive.co.uk/resources/thinking-big-worksheet-03" TargetMode="External"/><Relationship Id="rId5" Type="http://schemas.openxmlformats.org/officeDocument/2006/relationships/hyperlink" Target="https://brandastic.com/blog/best-ways-to-advertise-your-business/" TargetMode="External"/><Relationship Id="rId15" Type="http://schemas.openxmlformats.org/officeDocument/2006/relationships/hyperlink" Target="http://www.sba.gov/category/navigation-structure/starting-managing-business/starting-business/how-write-business-plan" TargetMode="External"/><Relationship Id="rId10" Type="http://schemas.openxmlformats.org/officeDocument/2006/relationships/hyperlink" Target="http://innovationgames.com/swot-analysis-game/" TargetMode="External"/><Relationship Id="rId4" Type="http://schemas.openxmlformats.org/officeDocument/2006/relationships/webSettings" Target="webSettings.xml"/><Relationship Id="rId9" Type="http://schemas.openxmlformats.org/officeDocument/2006/relationships/hyperlink" Target="http://www.youtube.com/watch?v=qmgF0rqWpAw" TargetMode="External"/><Relationship Id="rId14" Type="http://schemas.openxmlformats.org/officeDocument/2006/relationships/hyperlink" Target="http://www.youtube.com/watch?v=b_YiHyNcI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Ferrel</dc:creator>
  <cp:keywords/>
  <dc:description/>
  <cp:lastModifiedBy>Brandon Ferrel</cp:lastModifiedBy>
  <cp:revision>3</cp:revision>
  <dcterms:created xsi:type="dcterms:W3CDTF">2021-12-21T22:34:00Z</dcterms:created>
  <dcterms:modified xsi:type="dcterms:W3CDTF">2021-12-27T23:46:00Z</dcterms:modified>
</cp:coreProperties>
</file>